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2B" w:rsidRDefault="007515CF" w:rsidP="002C072B">
      <w:pPr>
        <w:autoSpaceDE w:val="0"/>
        <w:autoSpaceDN w:val="0"/>
        <w:adjustRightInd w:val="0"/>
        <w:spacing w:after="0"/>
        <w:jc w:val="center"/>
        <w:rPr>
          <w:rFonts w:ascii="Calibri" w:hAnsi="Calibri" w:cs="Calibri"/>
          <w:b/>
          <w:bCs/>
          <w:caps/>
          <w:color w:val="000000"/>
          <w:sz w:val="28"/>
        </w:rPr>
      </w:pPr>
      <w:r>
        <w:rPr>
          <w:rFonts w:ascii="Calibri" w:hAnsi="Calibri" w:cs="Calibri"/>
          <w:b/>
          <w:bCs/>
          <w:caps/>
          <w:color w:val="000000"/>
          <w:sz w:val="28"/>
        </w:rPr>
        <w:t xml:space="preserve">2016 </w:t>
      </w:r>
      <w:r w:rsidR="002C072B">
        <w:rPr>
          <w:rFonts w:ascii="Calibri" w:hAnsi="Calibri" w:cs="Calibri"/>
          <w:b/>
          <w:bCs/>
          <w:caps/>
          <w:color w:val="000000"/>
          <w:sz w:val="28"/>
        </w:rPr>
        <w:t>I</w:t>
      </w:r>
      <w:r w:rsidR="002C072B">
        <w:rPr>
          <w:rFonts w:ascii="Calibri" w:hAnsi="Calibri" w:cs="Calibri"/>
          <w:b/>
          <w:bCs/>
          <w:caps/>
          <w:color w:val="000000"/>
          <w:sz w:val="28"/>
        </w:rPr>
        <w:t xml:space="preserve">PRO ESRD </w:t>
      </w:r>
      <w:r w:rsidR="002C072B" w:rsidRPr="00EE6E53">
        <w:rPr>
          <w:rFonts w:ascii="Calibri" w:hAnsi="Calibri" w:cs="Calibri"/>
          <w:b/>
          <w:bCs/>
          <w:caps/>
          <w:color w:val="000000"/>
          <w:sz w:val="28"/>
        </w:rPr>
        <w:t>Network</w:t>
      </w:r>
      <w:r w:rsidR="002C072B">
        <w:rPr>
          <w:rFonts w:ascii="Calibri" w:hAnsi="Calibri" w:cs="Calibri"/>
          <w:b/>
          <w:bCs/>
          <w:caps/>
          <w:color w:val="000000"/>
          <w:sz w:val="28"/>
        </w:rPr>
        <w:t xml:space="preserve"> Program</w:t>
      </w:r>
      <w:r>
        <w:rPr>
          <w:rFonts w:ascii="Calibri" w:hAnsi="Calibri" w:cs="Calibri"/>
          <w:b/>
          <w:bCs/>
          <w:caps/>
          <w:color w:val="000000"/>
          <w:sz w:val="28"/>
        </w:rPr>
        <w:t xml:space="preserve"> goals</w:t>
      </w:r>
    </w:p>
    <w:p w:rsidR="002C072B" w:rsidRPr="00EE6E53" w:rsidRDefault="002C072B" w:rsidP="002C072B">
      <w:pPr>
        <w:autoSpaceDE w:val="0"/>
        <w:autoSpaceDN w:val="0"/>
        <w:adjustRightInd w:val="0"/>
        <w:spacing w:after="0"/>
        <w:jc w:val="center"/>
        <w:rPr>
          <w:rFonts w:ascii="Calibri" w:hAnsi="Calibri" w:cs="Calibri"/>
          <w:bCs/>
          <w:caps/>
          <w:color w:val="000000"/>
          <w:sz w:val="28"/>
        </w:rPr>
      </w:pPr>
      <w:r>
        <w:rPr>
          <w:rFonts w:ascii="Calibri" w:hAnsi="Calibri" w:cs="Calibri"/>
          <w:bCs/>
          <w:caps/>
          <w:color w:val="000000"/>
          <w:sz w:val="28"/>
        </w:rPr>
        <w:t>January 1, 2016</w:t>
      </w:r>
      <w:r w:rsidRPr="00EE6E53">
        <w:rPr>
          <w:rFonts w:ascii="Calibri" w:hAnsi="Calibri" w:cs="Calibri"/>
          <w:bCs/>
          <w:caps/>
          <w:color w:val="000000"/>
          <w:sz w:val="28"/>
        </w:rPr>
        <w:t xml:space="preserve"> - </w:t>
      </w:r>
      <w:r>
        <w:rPr>
          <w:rFonts w:ascii="Calibri" w:hAnsi="Calibri" w:cs="Calibri"/>
          <w:bCs/>
          <w:caps/>
          <w:color w:val="000000"/>
          <w:sz w:val="28"/>
        </w:rPr>
        <w:t>November 30, 20</w:t>
      </w:r>
      <w:r w:rsidR="00CE029C">
        <w:rPr>
          <w:rFonts w:ascii="Calibri" w:hAnsi="Calibri" w:cs="Calibri"/>
          <w:bCs/>
          <w:caps/>
          <w:color w:val="000000"/>
          <w:sz w:val="28"/>
        </w:rPr>
        <w:t>16</w:t>
      </w:r>
    </w:p>
    <w:p w:rsidR="002C072B" w:rsidRDefault="002C072B" w:rsidP="002C072B">
      <w:pPr>
        <w:autoSpaceDE w:val="0"/>
        <w:autoSpaceDN w:val="0"/>
        <w:adjustRightInd w:val="0"/>
        <w:spacing w:after="0"/>
        <w:jc w:val="both"/>
        <w:rPr>
          <w:rFonts w:ascii="Calibri" w:hAnsi="Calibri"/>
          <w:b/>
          <w:bCs/>
        </w:rPr>
      </w:pPr>
    </w:p>
    <w:p w:rsidR="002C072B" w:rsidRDefault="002C072B" w:rsidP="002C072B">
      <w:pPr>
        <w:autoSpaceDE w:val="0"/>
        <w:autoSpaceDN w:val="0"/>
        <w:adjustRightInd w:val="0"/>
        <w:spacing w:after="0"/>
        <w:rPr>
          <w:rFonts w:ascii="Calibri" w:hAnsi="Calibri" w:cs="TimesNewRoman"/>
        </w:rPr>
      </w:pPr>
      <w:r>
        <w:rPr>
          <w:rFonts w:ascii="Calibri" w:hAnsi="Calibri" w:cs="TimesNewRoman"/>
        </w:rPr>
        <w:t>Each facility</w:t>
      </w:r>
      <w:r w:rsidRPr="00EE6E53">
        <w:rPr>
          <w:rFonts w:ascii="Calibri" w:hAnsi="Calibri" w:cs="TimesNewRoman"/>
        </w:rPr>
        <w:t xml:space="preserve"> agrees to participate and cooperate with the goals and activities, including quality improvement projects, as set forth by IPRO ESRD Network of New England as provided in 42 CFR Part 494.180.V772 (</w:t>
      </w:r>
      <w:proofErr w:type="spellStart"/>
      <w:r w:rsidRPr="00EE6E53">
        <w:rPr>
          <w:rFonts w:ascii="Calibri" w:hAnsi="Calibri" w:cs="TimesNewRoman"/>
        </w:rPr>
        <w:t>i</w:t>
      </w:r>
      <w:proofErr w:type="spellEnd"/>
      <w:r w:rsidRPr="00EE6E53">
        <w:rPr>
          <w:rFonts w:ascii="Calibri" w:hAnsi="Calibri" w:cs="TimesNewRoman"/>
        </w:rPr>
        <w:t>) of Centers for Medicare &amp; Medicaid Services (CMS) regulations</w:t>
      </w:r>
      <w:r>
        <w:rPr>
          <w:rFonts w:ascii="Calibri" w:hAnsi="Calibri" w:cs="TimesNewRoman"/>
        </w:rPr>
        <w:t xml:space="preserve">.  </w:t>
      </w:r>
    </w:p>
    <w:p w:rsidR="002C072B" w:rsidRDefault="002C072B" w:rsidP="002C072B">
      <w:pPr>
        <w:autoSpaceDE w:val="0"/>
        <w:autoSpaceDN w:val="0"/>
        <w:adjustRightInd w:val="0"/>
        <w:spacing w:after="0"/>
        <w:jc w:val="both"/>
        <w:rPr>
          <w:rFonts w:ascii="Calibri" w:hAnsi="Calibri"/>
          <w:b/>
          <w:bCs/>
        </w:rPr>
      </w:pPr>
    </w:p>
    <w:p w:rsidR="002C072B" w:rsidRPr="009E4C0A" w:rsidRDefault="002C072B" w:rsidP="002C072B">
      <w:pPr>
        <w:autoSpaceDE w:val="0"/>
        <w:autoSpaceDN w:val="0"/>
        <w:adjustRightInd w:val="0"/>
        <w:spacing w:after="0"/>
        <w:jc w:val="both"/>
        <w:rPr>
          <w:rFonts w:ascii="Calibri" w:hAnsi="Calibri"/>
        </w:rPr>
      </w:pPr>
      <w:r>
        <w:rPr>
          <w:rFonts w:ascii="Calibri" w:hAnsi="Calibri"/>
          <w:b/>
          <w:bCs/>
        </w:rPr>
        <w:t>Any changes to key staff</w:t>
      </w:r>
      <w:r w:rsidR="00CE029C">
        <w:rPr>
          <w:rFonts w:ascii="Calibri" w:hAnsi="Calibri"/>
          <w:b/>
          <w:bCs/>
        </w:rPr>
        <w:t xml:space="preserve"> involved in the following projects </w:t>
      </w:r>
      <w:r>
        <w:rPr>
          <w:rFonts w:ascii="Calibri" w:hAnsi="Calibri"/>
          <w:b/>
          <w:bCs/>
        </w:rPr>
        <w:t xml:space="preserve">must be </w:t>
      </w:r>
      <w:r w:rsidR="00CE029C">
        <w:rPr>
          <w:rFonts w:ascii="Calibri" w:hAnsi="Calibri"/>
          <w:b/>
          <w:bCs/>
        </w:rPr>
        <w:t xml:space="preserve">updated in CROWNWeb and </w:t>
      </w:r>
      <w:r>
        <w:rPr>
          <w:rFonts w:ascii="Calibri" w:hAnsi="Calibri"/>
          <w:b/>
          <w:bCs/>
        </w:rPr>
        <w:t xml:space="preserve">reported to the Network </w:t>
      </w:r>
      <w:r w:rsidR="00CE029C">
        <w:rPr>
          <w:rFonts w:ascii="Calibri" w:hAnsi="Calibri"/>
          <w:b/>
          <w:bCs/>
        </w:rPr>
        <w:t>within five (5) business days.</w:t>
      </w:r>
      <w:r>
        <w:rPr>
          <w:rFonts w:ascii="Calibri" w:hAnsi="Calibri"/>
          <w:b/>
          <w:bCs/>
        </w:rPr>
        <w:t xml:space="preserve"> </w:t>
      </w:r>
      <w:r w:rsidRPr="005C1A09">
        <w:rPr>
          <w:rFonts w:ascii="Calibri" w:hAnsi="Calibri"/>
          <w:b/>
          <w:bCs/>
        </w:rPr>
        <w:t xml:space="preserve"> </w:t>
      </w:r>
      <w:r w:rsidR="000647DD" w:rsidRPr="009E4C0A">
        <w:rPr>
          <w:rFonts w:ascii="Calibri" w:hAnsi="Calibri"/>
          <w:bCs/>
        </w:rPr>
        <w:t>Quality Improvement Activities (QIA) and goals</w:t>
      </w:r>
      <w:r w:rsidRPr="009E4C0A">
        <w:rPr>
          <w:rFonts w:ascii="Calibri" w:hAnsi="Calibri"/>
          <w:bCs/>
        </w:rPr>
        <w:t xml:space="preserve"> are reviewed annually, and are subject to change based on CMS Statement of Work</w:t>
      </w:r>
      <w:r w:rsidR="007515CF" w:rsidRPr="009E4C0A">
        <w:rPr>
          <w:rFonts w:ascii="Calibri" w:hAnsi="Calibri"/>
          <w:bCs/>
        </w:rPr>
        <w:t xml:space="preserve"> (SOW)</w:t>
      </w:r>
      <w:r w:rsidRPr="009E4C0A">
        <w:rPr>
          <w:rFonts w:ascii="Calibri" w:hAnsi="Calibri"/>
          <w:bCs/>
        </w:rPr>
        <w:t>.  Please refer to the Network website (</w:t>
      </w:r>
      <w:hyperlink r:id="rId9" w:history="1">
        <w:r w:rsidR="004E06A7" w:rsidRPr="009E4C0A">
          <w:rPr>
            <w:rStyle w:val="Hyperlink"/>
            <w:rFonts w:asciiTheme="minorHAnsi" w:hAnsiTheme="minorHAnsi"/>
          </w:rPr>
          <w:t>http://esrd.ipro.org/about-us/what-we-do</w:t>
        </w:r>
      </w:hyperlink>
      <w:r w:rsidRPr="009E4C0A">
        <w:rPr>
          <w:rStyle w:val="Hyperlink"/>
          <w:rFonts w:ascii="Calibri" w:hAnsi="Calibri" w:cs="Arial"/>
          <w:color w:val="auto"/>
        </w:rPr>
        <w:t>)</w:t>
      </w:r>
      <w:r w:rsidR="004E06A7" w:rsidRPr="009E4C0A">
        <w:rPr>
          <w:rStyle w:val="Hyperlink"/>
          <w:rFonts w:ascii="Calibri" w:hAnsi="Calibri" w:cs="Arial"/>
        </w:rPr>
        <w:t xml:space="preserve"> </w:t>
      </w:r>
      <w:r w:rsidRPr="009E4C0A">
        <w:rPr>
          <w:rFonts w:ascii="Calibri" w:hAnsi="Calibri"/>
          <w:bCs/>
        </w:rPr>
        <w:t>for the most current information on projects and goals.</w:t>
      </w:r>
      <w:r w:rsidR="004E06A7" w:rsidRPr="009E4C0A">
        <w:rPr>
          <w:rFonts w:ascii="Calibri" w:hAnsi="Calibri"/>
          <w:bCs/>
        </w:rPr>
        <w:t xml:space="preserve">  </w:t>
      </w:r>
      <w:r w:rsidR="007515CF" w:rsidRPr="009E4C0A">
        <w:rPr>
          <w:rFonts w:ascii="Calibri" w:hAnsi="Calibri"/>
          <w:bCs/>
        </w:rPr>
        <w:t>If you would like additional information</w:t>
      </w:r>
      <w:r w:rsidR="004E06A7" w:rsidRPr="009E4C0A">
        <w:rPr>
          <w:rFonts w:ascii="Calibri" w:hAnsi="Calibri"/>
          <w:bCs/>
        </w:rPr>
        <w:t xml:space="preserve"> about projects, please reference</w:t>
      </w:r>
      <w:r w:rsidR="007515CF" w:rsidRPr="009E4C0A">
        <w:rPr>
          <w:rFonts w:ascii="Calibri" w:hAnsi="Calibri"/>
          <w:bCs/>
        </w:rPr>
        <w:t xml:space="preserve"> the SOW page number</w:t>
      </w:r>
      <w:r w:rsidR="004E06A7" w:rsidRPr="009E4C0A">
        <w:rPr>
          <w:rFonts w:ascii="Calibri" w:hAnsi="Calibri"/>
          <w:bCs/>
        </w:rPr>
        <w:t xml:space="preserve"> noted below</w:t>
      </w:r>
      <w:r w:rsidR="007515CF" w:rsidRPr="009E4C0A">
        <w:rPr>
          <w:rFonts w:ascii="Calibri" w:hAnsi="Calibri"/>
          <w:bCs/>
        </w:rPr>
        <w:t>.</w:t>
      </w:r>
    </w:p>
    <w:p w:rsidR="002C072B" w:rsidRDefault="002C072B" w:rsidP="002C072B">
      <w:pPr>
        <w:autoSpaceDE w:val="0"/>
        <w:autoSpaceDN w:val="0"/>
        <w:adjustRightInd w:val="0"/>
        <w:spacing w:after="0"/>
        <w:jc w:val="center"/>
        <w:rPr>
          <w:rFonts w:ascii="Calibri" w:hAnsi="Calibri" w:cs="Calibri"/>
          <w:b/>
          <w:bCs/>
          <w:color w:val="000000"/>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8"/>
        <w:gridCol w:w="720"/>
        <w:gridCol w:w="4416"/>
        <w:gridCol w:w="1164"/>
        <w:gridCol w:w="2268"/>
      </w:tblGrid>
      <w:tr w:rsidR="004E06A7" w:rsidTr="00CB77C2">
        <w:tc>
          <w:tcPr>
            <w:tcW w:w="10296" w:type="dxa"/>
            <w:gridSpan w:val="5"/>
            <w:shd w:val="clear" w:color="auto" w:fill="595478"/>
          </w:tcPr>
          <w:p w:rsidR="004E06A7" w:rsidRPr="004E06A7" w:rsidRDefault="004E06A7" w:rsidP="00E351E2">
            <w:pPr>
              <w:autoSpaceDE w:val="0"/>
              <w:autoSpaceDN w:val="0"/>
              <w:adjustRightInd w:val="0"/>
              <w:spacing w:after="0"/>
              <w:jc w:val="center"/>
              <w:rPr>
                <w:rFonts w:ascii="Calibri" w:hAnsi="Calibri" w:cs="Calibri"/>
                <w:b/>
                <w:bCs/>
                <w:color w:val="000000"/>
              </w:rPr>
            </w:pPr>
            <w:r w:rsidRPr="004E06A7">
              <w:rPr>
                <w:rFonts w:ascii="Calibri" w:hAnsi="Calibri" w:cs="Calibri"/>
                <w:b/>
                <w:bCs/>
                <w:color w:val="FFFFFF" w:themeColor="background1"/>
              </w:rPr>
              <w:t>AIM 1: Better Care for the Individual Through Patient and Family Centered Care</w:t>
            </w:r>
          </w:p>
        </w:tc>
      </w:tr>
      <w:tr w:rsidR="007515CF" w:rsidTr="009E4C0A">
        <w:tc>
          <w:tcPr>
            <w:tcW w:w="2448" w:type="dxa"/>
            <w:gridSpan w:val="2"/>
            <w:shd w:val="clear" w:color="auto" w:fill="B5BD50"/>
          </w:tcPr>
          <w:p w:rsidR="007515CF" w:rsidRPr="009E4C0A" w:rsidRDefault="007515CF" w:rsidP="00E351E2">
            <w:pPr>
              <w:autoSpaceDE w:val="0"/>
              <w:autoSpaceDN w:val="0"/>
              <w:adjustRightInd w:val="0"/>
              <w:spacing w:after="0"/>
              <w:jc w:val="center"/>
              <w:rPr>
                <w:rFonts w:ascii="Calibri" w:hAnsi="Calibri" w:cs="Calibri"/>
                <w:b/>
                <w:bCs/>
                <w:color w:val="000000"/>
                <w:u w:val="single"/>
              </w:rPr>
            </w:pPr>
            <w:r w:rsidRPr="009E4C0A">
              <w:rPr>
                <w:rFonts w:ascii="Calibri" w:hAnsi="Calibri" w:cs="Calibri"/>
                <w:b/>
                <w:bCs/>
                <w:color w:val="000000"/>
                <w:u w:val="single"/>
              </w:rPr>
              <w:t>QIA</w:t>
            </w:r>
          </w:p>
        </w:tc>
        <w:tc>
          <w:tcPr>
            <w:tcW w:w="5580" w:type="dxa"/>
            <w:gridSpan w:val="2"/>
            <w:shd w:val="clear" w:color="auto" w:fill="B5BD50"/>
          </w:tcPr>
          <w:p w:rsidR="007515CF" w:rsidRPr="009E4C0A" w:rsidRDefault="007515CF" w:rsidP="00E351E2">
            <w:pPr>
              <w:autoSpaceDE w:val="0"/>
              <w:autoSpaceDN w:val="0"/>
              <w:adjustRightInd w:val="0"/>
              <w:spacing w:after="0"/>
              <w:jc w:val="center"/>
              <w:rPr>
                <w:rFonts w:ascii="Calibri" w:hAnsi="Calibri" w:cs="Calibri"/>
                <w:b/>
                <w:bCs/>
                <w:color w:val="000000"/>
                <w:u w:val="single"/>
              </w:rPr>
            </w:pPr>
            <w:r w:rsidRPr="009E4C0A">
              <w:rPr>
                <w:rFonts w:ascii="Calibri" w:hAnsi="Calibri" w:cs="Calibri"/>
                <w:b/>
                <w:bCs/>
                <w:color w:val="000000"/>
                <w:u w:val="single"/>
              </w:rPr>
              <w:t>Description</w:t>
            </w:r>
          </w:p>
        </w:tc>
        <w:tc>
          <w:tcPr>
            <w:tcW w:w="2268" w:type="dxa"/>
            <w:shd w:val="clear" w:color="auto" w:fill="B5BD50"/>
          </w:tcPr>
          <w:p w:rsidR="007515CF" w:rsidRPr="009E4C0A" w:rsidRDefault="004E06A7" w:rsidP="00E351E2">
            <w:pPr>
              <w:autoSpaceDE w:val="0"/>
              <w:autoSpaceDN w:val="0"/>
              <w:adjustRightInd w:val="0"/>
              <w:spacing w:after="0"/>
              <w:jc w:val="center"/>
              <w:rPr>
                <w:rFonts w:ascii="Calibri" w:hAnsi="Calibri" w:cs="Calibri"/>
                <w:b/>
                <w:bCs/>
                <w:color w:val="000000"/>
                <w:u w:val="single"/>
              </w:rPr>
            </w:pPr>
            <w:r w:rsidRPr="009E4C0A">
              <w:rPr>
                <w:rFonts w:ascii="Calibri" w:hAnsi="Calibri" w:cs="Calibri"/>
                <w:b/>
                <w:bCs/>
                <w:color w:val="000000"/>
                <w:u w:val="single"/>
              </w:rPr>
              <w:t>SOW Page Number(s)</w:t>
            </w:r>
          </w:p>
        </w:tc>
      </w:tr>
      <w:tr w:rsidR="007515CF" w:rsidTr="009E4C0A">
        <w:tc>
          <w:tcPr>
            <w:tcW w:w="2448" w:type="dxa"/>
            <w:gridSpan w:val="2"/>
            <w:shd w:val="clear" w:color="auto" w:fill="FFFFFF" w:themeFill="background1"/>
          </w:tcPr>
          <w:p w:rsidR="007515CF" w:rsidRPr="004E06A7" w:rsidRDefault="004E06A7" w:rsidP="002C072B">
            <w:pPr>
              <w:autoSpaceDE w:val="0"/>
              <w:autoSpaceDN w:val="0"/>
              <w:adjustRightInd w:val="0"/>
              <w:spacing w:after="0"/>
              <w:jc w:val="center"/>
              <w:rPr>
                <w:rFonts w:ascii="Calibri" w:hAnsi="Calibri" w:cs="Calibri"/>
                <w:b/>
                <w:bCs/>
                <w:color w:val="000000"/>
              </w:rPr>
            </w:pPr>
            <w:r w:rsidRPr="004E06A7">
              <w:rPr>
                <w:rFonts w:ascii="Calibri" w:hAnsi="Calibri" w:cs="Calibri"/>
                <w:b/>
                <w:bCs/>
                <w:color w:val="000000"/>
              </w:rPr>
              <w:t>Grievance</w:t>
            </w:r>
            <w:r>
              <w:rPr>
                <w:rFonts w:ascii="Calibri" w:hAnsi="Calibri" w:cs="Calibri"/>
                <w:b/>
                <w:bCs/>
                <w:color w:val="000000"/>
              </w:rPr>
              <w:t xml:space="preserve"> QIA</w:t>
            </w:r>
          </w:p>
        </w:tc>
        <w:tc>
          <w:tcPr>
            <w:tcW w:w="5580" w:type="dxa"/>
            <w:gridSpan w:val="2"/>
            <w:shd w:val="clear" w:color="auto" w:fill="FFFFFF" w:themeFill="background1"/>
          </w:tcPr>
          <w:p w:rsidR="007515CF" w:rsidRPr="00CB77C2" w:rsidRDefault="004E06A7" w:rsidP="004E06A7">
            <w:pPr>
              <w:pStyle w:val="ListParagraph"/>
              <w:numPr>
                <w:ilvl w:val="0"/>
                <w:numId w:val="11"/>
              </w:numPr>
              <w:autoSpaceDE w:val="0"/>
              <w:autoSpaceDN w:val="0"/>
              <w:adjustRightInd w:val="0"/>
              <w:spacing w:after="0"/>
              <w:rPr>
                <w:rFonts w:ascii="Calibri" w:hAnsi="Calibri" w:cs="Calibri"/>
                <w:b/>
                <w:bCs/>
                <w:color w:val="000000"/>
              </w:rPr>
            </w:pPr>
            <w:r>
              <w:rPr>
                <w:rFonts w:ascii="Calibri" w:hAnsi="Calibri" w:cs="Calibri"/>
                <w:b/>
                <w:bCs/>
                <w:color w:val="000000"/>
              </w:rPr>
              <w:t xml:space="preserve">Criteria: </w:t>
            </w:r>
            <w:r>
              <w:rPr>
                <w:rFonts w:ascii="Calibri" w:hAnsi="Calibri" w:cs="Calibri"/>
                <w:bCs/>
                <w:color w:val="000000"/>
              </w:rPr>
              <w:t>Impact a minimum of 10 facilities</w:t>
            </w:r>
          </w:p>
          <w:p w:rsidR="004E06A7" w:rsidRPr="004E06A7" w:rsidRDefault="004E06A7" w:rsidP="004E06A7">
            <w:pPr>
              <w:pStyle w:val="ListParagraph"/>
              <w:numPr>
                <w:ilvl w:val="0"/>
                <w:numId w:val="11"/>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Pr>
                <w:rFonts w:ascii="Calibri" w:hAnsi="Calibri" w:cs="Calibri"/>
                <w:bCs/>
                <w:color w:val="000000"/>
              </w:rPr>
              <w:t>Decrease the facility’s average score on one (1) weighted measure by 20%</w:t>
            </w:r>
          </w:p>
        </w:tc>
        <w:tc>
          <w:tcPr>
            <w:tcW w:w="2268" w:type="dxa"/>
            <w:shd w:val="clear" w:color="auto" w:fill="FFFFFF" w:themeFill="background1"/>
          </w:tcPr>
          <w:p w:rsidR="007515CF" w:rsidRPr="004E06A7" w:rsidRDefault="004E06A7"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40-41</w:t>
            </w:r>
          </w:p>
        </w:tc>
      </w:tr>
      <w:tr w:rsidR="007515CF" w:rsidTr="009E4C0A">
        <w:tc>
          <w:tcPr>
            <w:tcW w:w="2448" w:type="dxa"/>
            <w:gridSpan w:val="2"/>
            <w:shd w:val="clear" w:color="auto" w:fill="FFFFFF" w:themeFill="background1"/>
          </w:tcPr>
          <w:p w:rsidR="007515CF" w:rsidRPr="004E06A7" w:rsidRDefault="004E06A7"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I</w:t>
            </w:r>
            <w:r w:rsidR="009E4C0A">
              <w:rPr>
                <w:rFonts w:ascii="Calibri" w:hAnsi="Calibri" w:cs="Calibri"/>
                <w:b/>
                <w:bCs/>
                <w:color w:val="000000"/>
              </w:rPr>
              <w:t>n-</w:t>
            </w:r>
            <w:r>
              <w:rPr>
                <w:rFonts w:ascii="Calibri" w:hAnsi="Calibri" w:cs="Calibri"/>
                <w:b/>
                <w:bCs/>
                <w:color w:val="000000"/>
              </w:rPr>
              <w:t>C</w:t>
            </w:r>
            <w:r w:rsidR="009E4C0A">
              <w:rPr>
                <w:rFonts w:ascii="Calibri" w:hAnsi="Calibri" w:cs="Calibri"/>
                <w:b/>
                <w:bCs/>
                <w:color w:val="000000"/>
              </w:rPr>
              <w:t xml:space="preserve">enter </w:t>
            </w:r>
            <w:r>
              <w:rPr>
                <w:rFonts w:ascii="Calibri" w:hAnsi="Calibri" w:cs="Calibri"/>
                <w:b/>
                <w:bCs/>
                <w:color w:val="000000"/>
              </w:rPr>
              <w:t>H</w:t>
            </w:r>
            <w:r w:rsidR="009E4C0A">
              <w:rPr>
                <w:rFonts w:ascii="Calibri" w:hAnsi="Calibri" w:cs="Calibri"/>
                <w:b/>
                <w:bCs/>
                <w:color w:val="000000"/>
              </w:rPr>
              <w:t>emodialysis</w:t>
            </w:r>
            <w:r>
              <w:rPr>
                <w:rFonts w:ascii="Calibri" w:hAnsi="Calibri" w:cs="Calibri"/>
                <w:b/>
                <w:bCs/>
                <w:color w:val="000000"/>
              </w:rPr>
              <w:t xml:space="preserve"> C</w:t>
            </w:r>
            <w:r w:rsidR="009E4C0A">
              <w:rPr>
                <w:rFonts w:ascii="Calibri" w:hAnsi="Calibri" w:cs="Calibri"/>
                <w:b/>
                <w:bCs/>
                <w:color w:val="000000"/>
              </w:rPr>
              <w:t xml:space="preserve">onsumer </w:t>
            </w:r>
            <w:r>
              <w:rPr>
                <w:rFonts w:ascii="Calibri" w:hAnsi="Calibri" w:cs="Calibri"/>
                <w:b/>
                <w:bCs/>
                <w:color w:val="000000"/>
              </w:rPr>
              <w:t>A</w:t>
            </w:r>
            <w:r w:rsidR="009E4C0A">
              <w:rPr>
                <w:rFonts w:ascii="Calibri" w:hAnsi="Calibri" w:cs="Calibri"/>
                <w:b/>
                <w:bCs/>
                <w:color w:val="000000"/>
              </w:rPr>
              <w:t xml:space="preserve">ssessment of </w:t>
            </w:r>
            <w:r>
              <w:rPr>
                <w:rFonts w:ascii="Calibri" w:hAnsi="Calibri" w:cs="Calibri"/>
                <w:b/>
                <w:bCs/>
                <w:color w:val="000000"/>
              </w:rPr>
              <w:t>H</w:t>
            </w:r>
            <w:r w:rsidR="009E4C0A">
              <w:rPr>
                <w:rFonts w:ascii="Calibri" w:hAnsi="Calibri" w:cs="Calibri"/>
                <w:b/>
                <w:bCs/>
                <w:color w:val="000000"/>
              </w:rPr>
              <w:t xml:space="preserve">ealthcare </w:t>
            </w:r>
            <w:r>
              <w:rPr>
                <w:rFonts w:ascii="Calibri" w:hAnsi="Calibri" w:cs="Calibri"/>
                <w:b/>
                <w:bCs/>
                <w:color w:val="000000"/>
              </w:rPr>
              <w:t>P</w:t>
            </w:r>
            <w:r w:rsidR="009E4C0A">
              <w:rPr>
                <w:rFonts w:ascii="Calibri" w:hAnsi="Calibri" w:cs="Calibri"/>
                <w:b/>
                <w:bCs/>
                <w:color w:val="000000"/>
              </w:rPr>
              <w:t xml:space="preserve">roviders </w:t>
            </w:r>
            <w:r>
              <w:rPr>
                <w:rFonts w:ascii="Calibri" w:hAnsi="Calibri" w:cs="Calibri"/>
                <w:b/>
                <w:bCs/>
                <w:color w:val="000000"/>
              </w:rPr>
              <w:t>S</w:t>
            </w:r>
            <w:r w:rsidR="009E4C0A">
              <w:rPr>
                <w:rFonts w:ascii="Calibri" w:hAnsi="Calibri" w:cs="Calibri"/>
                <w:b/>
                <w:bCs/>
                <w:color w:val="000000"/>
              </w:rPr>
              <w:t>urvey (ICH CAHPS)</w:t>
            </w:r>
            <w:r>
              <w:rPr>
                <w:rFonts w:ascii="Calibri" w:hAnsi="Calibri" w:cs="Calibri"/>
                <w:b/>
                <w:bCs/>
                <w:color w:val="000000"/>
              </w:rPr>
              <w:t xml:space="preserve"> QIA</w:t>
            </w:r>
          </w:p>
        </w:tc>
        <w:tc>
          <w:tcPr>
            <w:tcW w:w="5580" w:type="dxa"/>
            <w:gridSpan w:val="2"/>
            <w:shd w:val="clear" w:color="auto" w:fill="FFFFFF" w:themeFill="background1"/>
          </w:tcPr>
          <w:p w:rsidR="007515CF" w:rsidRPr="004E06A7" w:rsidRDefault="004E06A7" w:rsidP="004E06A7">
            <w:pPr>
              <w:pStyle w:val="ListParagraph"/>
              <w:numPr>
                <w:ilvl w:val="0"/>
                <w:numId w:val="12"/>
              </w:numPr>
              <w:autoSpaceDE w:val="0"/>
              <w:autoSpaceDN w:val="0"/>
              <w:adjustRightInd w:val="0"/>
              <w:spacing w:after="0"/>
              <w:rPr>
                <w:rFonts w:ascii="Calibri" w:hAnsi="Calibri" w:cs="Calibri"/>
                <w:b/>
                <w:bCs/>
                <w:color w:val="000000"/>
              </w:rPr>
            </w:pPr>
            <w:r>
              <w:rPr>
                <w:rFonts w:ascii="Calibri" w:hAnsi="Calibri" w:cs="Calibri"/>
                <w:b/>
                <w:bCs/>
                <w:color w:val="000000"/>
              </w:rPr>
              <w:t xml:space="preserve">Criteria: </w:t>
            </w:r>
            <w:r w:rsidRPr="004E06A7">
              <w:rPr>
                <w:rFonts w:ascii="Calibri" w:hAnsi="Calibri" w:cs="Calibri"/>
                <w:bCs/>
                <w:color w:val="000000"/>
              </w:rPr>
              <w:t>Impact a minimum of 10% of the Network Population</w:t>
            </w:r>
          </w:p>
          <w:p w:rsidR="004E06A7" w:rsidRPr="004E06A7" w:rsidRDefault="004E06A7" w:rsidP="004E06A7">
            <w:pPr>
              <w:pStyle w:val="ListParagraph"/>
              <w:numPr>
                <w:ilvl w:val="0"/>
                <w:numId w:val="12"/>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sidRPr="004E06A7">
              <w:rPr>
                <w:rFonts w:ascii="Calibri" w:hAnsi="Calibri" w:cs="Calibri"/>
                <w:bCs/>
                <w:color w:val="000000"/>
              </w:rPr>
              <w:t>Improve 5% on the selected component</w:t>
            </w:r>
          </w:p>
        </w:tc>
        <w:tc>
          <w:tcPr>
            <w:tcW w:w="2268" w:type="dxa"/>
            <w:shd w:val="clear" w:color="auto" w:fill="FFFFFF" w:themeFill="background1"/>
          </w:tcPr>
          <w:p w:rsidR="007515CF" w:rsidRPr="004E06A7" w:rsidRDefault="004E06A7"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 42</w:t>
            </w:r>
          </w:p>
        </w:tc>
      </w:tr>
      <w:tr w:rsidR="007515CF" w:rsidTr="009E4C0A">
        <w:tc>
          <w:tcPr>
            <w:tcW w:w="2448" w:type="dxa"/>
            <w:gridSpan w:val="2"/>
            <w:shd w:val="clear" w:color="auto" w:fill="FFFFFF" w:themeFill="background1"/>
          </w:tcPr>
          <w:p w:rsidR="007515CF" w:rsidRPr="004E06A7" w:rsidRDefault="00A42AEF"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Vascular Access</w:t>
            </w:r>
          </w:p>
        </w:tc>
        <w:tc>
          <w:tcPr>
            <w:tcW w:w="5580" w:type="dxa"/>
            <w:gridSpan w:val="2"/>
            <w:shd w:val="clear" w:color="auto" w:fill="FFFFFF" w:themeFill="background1"/>
          </w:tcPr>
          <w:p w:rsidR="007515CF" w:rsidRPr="00A42AEF" w:rsidRDefault="00A42AEF" w:rsidP="00A42AEF">
            <w:pPr>
              <w:pStyle w:val="ListParagraph"/>
              <w:numPr>
                <w:ilvl w:val="0"/>
                <w:numId w:val="13"/>
              </w:numPr>
              <w:autoSpaceDE w:val="0"/>
              <w:autoSpaceDN w:val="0"/>
              <w:adjustRightInd w:val="0"/>
              <w:spacing w:after="0"/>
              <w:rPr>
                <w:rFonts w:ascii="Calibri" w:hAnsi="Calibri" w:cs="Calibri"/>
                <w:b/>
                <w:bCs/>
                <w:color w:val="000000"/>
              </w:rPr>
            </w:pPr>
            <w:r>
              <w:rPr>
                <w:rFonts w:ascii="Calibri" w:hAnsi="Calibri" w:cs="Calibri"/>
                <w:b/>
                <w:bCs/>
                <w:color w:val="000000"/>
              </w:rPr>
              <w:t xml:space="preserve">Criteria: </w:t>
            </w:r>
            <w:r>
              <w:rPr>
                <w:rFonts w:ascii="Calibri" w:hAnsi="Calibri" w:cs="Calibri"/>
                <w:bCs/>
                <w:color w:val="000000"/>
              </w:rPr>
              <w:t>Include all</w:t>
            </w:r>
            <w:r w:rsidRPr="00A42AEF">
              <w:rPr>
                <w:rFonts w:ascii="Calibri" w:hAnsi="Calibri" w:cs="Calibri"/>
                <w:bCs/>
                <w:color w:val="000000"/>
              </w:rPr>
              <w:t xml:space="preserve"> facilities with a &gt;10% Long-Term Catheter (LTC) rate at baseline (September 2015)</w:t>
            </w:r>
          </w:p>
          <w:p w:rsidR="00A42AEF" w:rsidRPr="00A42AEF" w:rsidRDefault="00A42AEF" w:rsidP="00A42AEF">
            <w:pPr>
              <w:pStyle w:val="ListParagraph"/>
              <w:numPr>
                <w:ilvl w:val="0"/>
                <w:numId w:val="13"/>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Pr>
                <w:rFonts w:ascii="Calibri" w:hAnsi="Calibri" w:cs="Calibri"/>
                <w:bCs/>
                <w:color w:val="000000"/>
              </w:rPr>
              <w:t>Decrease LTC rate within this group by an aggregate of 2% (individual facility goals may be higher or lower to achieve this goal)</w:t>
            </w:r>
          </w:p>
        </w:tc>
        <w:tc>
          <w:tcPr>
            <w:tcW w:w="2268" w:type="dxa"/>
            <w:shd w:val="clear" w:color="auto" w:fill="FFFFFF" w:themeFill="background1"/>
          </w:tcPr>
          <w:p w:rsidR="007515CF" w:rsidRPr="004E06A7" w:rsidRDefault="00A42AEF"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 43</w:t>
            </w:r>
          </w:p>
        </w:tc>
      </w:tr>
      <w:tr w:rsidR="007515CF" w:rsidTr="009E4C0A">
        <w:tc>
          <w:tcPr>
            <w:tcW w:w="2448" w:type="dxa"/>
            <w:gridSpan w:val="2"/>
            <w:shd w:val="clear" w:color="auto" w:fill="FFFFFF" w:themeFill="background1"/>
          </w:tcPr>
          <w:p w:rsidR="009E4C0A" w:rsidRDefault="00A42AEF" w:rsidP="00A42AEF">
            <w:pPr>
              <w:autoSpaceDE w:val="0"/>
              <w:autoSpaceDN w:val="0"/>
              <w:adjustRightInd w:val="0"/>
              <w:spacing w:after="0"/>
              <w:jc w:val="center"/>
              <w:rPr>
                <w:rFonts w:ascii="Calibri" w:hAnsi="Calibri" w:cs="Calibri"/>
                <w:b/>
                <w:bCs/>
                <w:color w:val="000000"/>
              </w:rPr>
            </w:pPr>
            <w:r>
              <w:rPr>
                <w:rFonts w:ascii="Calibri" w:hAnsi="Calibri" w:cs="Calibri"/>
                <w:b/>
                <w:bCs/>
                <w:color w:val="000000"/>
              </w:rPr>
              <w:t>H</w:t>
            </w:r>
            <w:r w:rsidR="009E4C0A">
              <w:rPr>
                <w:rFonts w:ascii="Calibri" w:hAnsi="Calibri" w:cs="Calibri"/>
                <w:b/>
                <w:bCs/>
                <w:color w:val="000000"/>
              </w:rPr>
              <w:t xml:space="preserve">ealthcare </w:t>
            </w:r>
            <w:r>
              <w:rPr>
                <w:rFonts w:ascii="Calibri" w:hAnsi="Calibri" w:cs="Calibri"/>
                <w:b/>
                <w:bCs/>
                <w:color w:val="000000"/>
              </w:rPr>
              <w:t>A</w:t>
            </w:r>
            <w:r w:rsidR="009E4C0A">
              <w:rPr>
                <w:rFonts w:ascii="Calibri" w:hAnsi="Calibri" w:cs="Calibri"/>
                <w:b/>
                <w:bCs/>
                <w:color w:val="000000"/>
              </w:rPr>
              <w:t xml:space="preserve">ssociated </w:t>
            </w:r>
            <w:r>
              <w:rPr>
                <w:rFonts w:ascii="Calibri" w:hAnsi="Calibri" w:cs="Calibri"/>
                <w:b/>
                <w:bCs/>
                <w:color w:val="000000"/>
              </w:rPr>
              <w:t>I</w:t>
            </w:r>
            <w:r w:rsidR="009E4C0A">
              <w:rPr>
                <w:rFonts w:ascii="Calibri" w:hAnsi="Calibri" w:cs="Calibri"/>
                <w:b/>
                <w:bCs/>
                <w:color w:val="000000"/>
              </w:rPr>
              <w:t>nfection (HAI)</w:t>
            </w:r>
            <w:r>
              <w:rPr>
                <w:rFonts w:ascii="Calibri" w:hAnsi="Calibri" w:cs="Calibri"/>
                <w:b/>
                <w:bCs/>
                <w:color w:val="000000"/>
              </w:rPr>
              <w:t xml:space="preserve"> –  </w:t>
            </w:r>
          </w:p>
          <w:p w:rsidR="007515CF" w:rsidRPr="004E06A7" w:rsidRDefault="00A42AEF" w:rsidP="00A42AEF">
            <w:pPr>
              <w:autoSpaceDE w:val="0"/>
              <w:autoSpaceDN w:val="0"/>
              <w:adjustRightInd w:val="0"/>
              <w:spacing w:after="0"/>
              <w:jc w:val="center"/>
              <w:rPr>
                <w:rFonts w:ascii="Calibri" w:hAnsi="Calibri" w:cs="Calibri"/>
                <w:b/>
                <w:bCs/>
                <w:color w:val="000000"/>
              </w:rPr>
            </w:pPr>
            <w:r>
              <w:rPr>
                <w:rFonts w:ascii="Calibri" w:hAnsi="Calibri" w:cs="Calibri"/>
                <w:b/>
                <w:bCs/>
                <w:color w:val="000000"/>
              </w:rPr>
              <w:t>B</w:t>
            </w:r>
            <w:r w:rsidR="009E4C0A">
              <w:rPr>
                <w:rFonts w:ascii="Calibri" w:hAnsi="Calibri" w:cs="Calibri"/>
                <w:b/>
                <w:bCs/>
                <w:color w:val="000000"/>
              </w:rPr>
              <w:t xml:space="preserve">lood </w:t>
            </w:r>
            <w:r>
              <w:rPr>
                <w:rFonts w:ascii="Calibri" w:hAnsi="Calibri" w:cs="Calibri"/>
                <w:b/>
                <w:bCs/>
                <w:color w:val="000000"/>
              </w:rPr>
              <w:t>S</w:t>
            </w:r>
            <w:r w:rsidR="009E4C0A">
              <w:rPr>
                <w:rFonts w:ascii="Calibri" w:hAnsi="Calibri" w:cs="Calibri"/>
                <w:b/>
                <w:bCs/>
                <w:color w:val="000000"/>
              </w:rPr>
              <w:t xml:space="preserve">tream </w:t>
            </w:r>
            <w:r>
              <w:rPr>
                <w:rFonts w:ascii="Calibri" w:hAnsi="Calibri" w:cs="Calibri"/>
                <w:b/>
                <w:bCs/>
                <w:color w:val="000000"/>
              </w:rPr>
              <w:t>I</w:t>
            </w:r>
            <w:r w:rsidR="009E4C0A">
              <w:rPr>
                <w:rFonts w:ascii="Calibri" w:hAnsi="Calibri" w:cs="Calibri"/>
                <w:b/>
                <w:bCs/>
                <w:color w:val="000000"/>
              </w:rPr>
              <w:t>nfection (BSI)</w:t>
            </w:r>
            <w:r>
              <w:rPr>
                <w:rFonts w:ascii="Calibri" w:hAnsi="Calibri" w:cs="Calibri"/>
                <w:b/>
                <w:bCs/>
                <w:color w:val="000000"/>
              </w:rPr>
              <w:t xml:space="preserve"> QIA</w:t>
            </w:r>
          </w:p>
        </w:tc>
        <w:tc>
          <w:tcPr>
            <w:tcW w:w="5580" w:type="dxa"/>
            <w:gridSpan w:val="2"/>
            <w:shd w:val="clear" w:color="auto" w:fill="FFFFFF" w:themeFill="background1"/>
          </w:tcPr>
          <w:p w:rsidR="007515CF" w:rsidRPr="00A42AEF" w:rsidRDefault="00A42AEF" w:rsidP="00A42AEF">
            <w:pPr>
              <w:pStyle w:val="ListParagraph"/>
              <w:numPr>
                <w:ilvl w:val="0"/>
                <w:numId w:val="14"/>
              </w:numPr>
              <w:autoSpaceDE w:val="0"/>
              <w:autoSpaceDN w:val="0"/>
              <w:adjustRightInd w:val="0"/>
              <w:spacing w:after="0"/>
              <w:rPr>
                <w:rFonts w:ascii="Calibri" w:hAnsi="Calibri" w:cs="Calibri"/>
                <w:b/>
                <w:bCs/>
                <w:color w:val="000000"/>
              </w:rPr>
            </w:pPr>
            <w:r>
              <w:rPr>
                <w:rFonts w:ascii="Calibri" w:hAnsi="Calibri" w:cs="Calibri"/>
                <w:b/>
                <w:bCs/>
                <w:color w:val="000000"/>
              </w:rPr>
              <w:t xml:space="preserve">Criteria: </w:t>
            </w:r>
            <w:r>
              <w:rPr>
                <w:rFonts w:ascii="Calibri" w:hAnsi="Calibri" w:cs="Calibri"/>
                <w:bCs/>
                <w:color w:val="000000"/>
              </w:rPr>
              <w:t>Include at least 20% of Network facilities chosen based on NHSN infection data</w:t>
            </w:r>
          </w:p>
          <w:p w:rsidR="00A42AEF" w:rsidRPr="00A42AEF" w:rsidRDefault="00A42AEF" w:rsidP="00A42AEF">
            <w:pPr>
              <w:pStyle w:val="ListParagraph"/>
              <w:numPr>
                <w:ilvl w:val="0"/>
                <w:numId w:val="14"/>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Pr>
                <w:rFonts w:ascii="Calibri" w:hAnsi="Calibri" w:cs="Calibri"/>
                <w:bCs/>
                <w:color w:val="000000"/>
              </w:rPr>
              <w:t xml:space="preserve">Decrease the pooled mean BSI rate within the chosen group by </w:t>
            </w:r>
            <w:r>
              <w:rPr>
                <w:rFonts w:cs="Calibri"/>
                <w:bCs/>
                <w:color w:val="000000"/>
              </w:rPr>
              <w:t>≥5% from baseline (Baseline 1</w:t>
            </w:r>
            <w:r w:rsidRPr="00A42AEF">
              <w:rPr>
                <w:rFonts w:cs="Calibri"/>
                <w:bCs/>
                <w:color w:val="000000"/>
                <w:vertAlign w:val="superscript"/>
              </w:rPr>
              <w:t>st</w:t>
            </w:r>
            <w:r>
              <w:rPr>
                <w:rFonts w:cs="Calibri"/>
                <w:bCs/>
                <w:color w:val="000000"/>
              </w:rPr>
              <w:t xml:space="preserve"> &amp; 2</w:t>
            </w:r>
            <w:r w:rsidRPr="00A42AEF">
              <w:rPr>
                <w:rFonts w:cs="Calibri"/>
                <w:bCs/>
                <w:color w:val="000000"/>
                <w:vertAlign w:val="superscript"/>
              </w:rPr>
              <w:t>nd</w:t>
            </w:r>
            <w:r>
              <w:rPr>
                <w:rFonts w:cs="Calibri"/>
                <w:bCs/>
                <w:color w:val="000000"/>
              </w:rPr>
              <w:t xml:space="preserve"> Quarters of  2015)</w:t>
            </w:r>
          </w:p>
        </w:tc>
        <w:tc>
          <w:tcPr>
            <w:tcW w:w="2268" w:type="dxa"/>
            <w:shd w:val="clear" w:color="auto" w:fill="FFFFFF" w:themeFill="background1"/>
          </w:tcPr>
          <w:p w:rsidR="007515CF" w:rsidRPr="004E06A7" w:rsidRDefault="00A42AEF"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47-48</w:t>
            </w:r>
          </w:p>
        </w:tc>
      </w:tr>
      <w:tr w:rsidR="007515CF" w:rsidTr="009E4C0A">
        <w:tc>
          <w:tcPr>
            <w:tcW w:w="2448" w:type="dxa"/>
            <w:gridSpan w:val="2"/>
            <w:shd w:val="clear" w:color="auto" w:fill="FFFFFF" w:themeFill="background1"/>
          </w:tcPr>
          <w:p w:rsidR="007515CF" w:rsidRPr="004E06A7" w:rsidRDefault="00A42AEF"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HAI-Immunizations</w:t>
            </w:r>
          </w:p>
        </w:tc>
        <w:tc>
          <w:tcPr>
            <w:tcW w:w="5580" w:type="dxa"/>
            <w:gridSpan w:val="2"/>
            <w:shd w:val="clear" w:color="auto" w:fill="FFFFFF" w:themeFill="background1"/>
          </w:tcPr>
          <w:p w:rsidR="007515CF" w:rsidRPr="00A42AEF" w:rsidRDefault="00A42AEF" w:rsidP="00A42AEF">
            <w:pPr>
              <w:pStyle w:val="ListParagraph"/>
              <w:numPr>
                <w:ilvl w:val="0"/>
                <w:numId w:val="15"/>
              </w:numPr>
              <w:autoSpaceDE w:val="0"/>
              <w:autoSpaceDN w:val="0"/>
              <w:adjustRightInd w:val="0"/>
              <w:spacing w:after="0"/>
              <w:rPr>
                <w:rFonts w:ascii="Calibri" w:hAnsi="Calibri" w:cs="Calibri"/>
                <w:b/>
                <w:bCs/>
                <w:color w:val="000000"/>
              </w:rPr>
            </w:pPr>
            <w:r>
              <w:rPr>
                <w:rFonts w:ascii="Calibri" w:hAnsi="Calibri" w:cs="Calibri"/>
                <w:b/>
                <w:bCs/>
                <w:color w:val="000000"/>
              </w:rPr>
              <w:t xml:space="preserve">Criteria: </w:t>
            </w:r>
            <w:r w:rsidRPr="00A42AEF">
              <w:rPr>
                <w:rFonts w:ascii="Calibri" w:hAnsi="Calibri" w:cs="Calibri"/>
                <w:bCs/>
                <w:color w:val="000000"/>
              </w:rPr>
              <w:t>Include at least 10% of low-performing facilities with a maximum of 25 facilities in the Network</w:t>
            </w:r>
          </w:p>
          <w:p w:rsidR="00A42AEF" w:rsidRDefault="00A42AEF" w:rsidP="00791314">
            <w:pPr>
              <w:pStyle w:val="ListParagraph"/>
              <w:numPr>
                <w:ilvl w:val="0"/>
                <w:numId w:val="15"/>
              </w:numPr>
              <w:autoSpaceDE w:val="0"/>
              <w:autoSpaceDN w:val="0"/>
              <w:adjustRightInd w:val="0"/>
              <w:spacing w:after="0"/>
              <w:rPr>
                <w:rFonts w:ascii="Calibri" w:hAnsi="Calibri" w:cs="Calibri"/>
                <w:b/>
                <w:bCs/>
                <w:color w:val="000000"/>
              </w:rPr>
            </w:pPr>
            <w:r>
              <w:rPr>
                <w:rFonts w:ascii="Calibri" w:hAnsi="Calibri" w:cs="Calibri"/>
                <w:b/>
                <w:bCs/>
                <w:color w:val="000000"/>
              </w:rPr>
              <w:t>Goal</w:t>
            </w:r>
            <w:r w:rsidRPr="009E4C0A">
              <w:rPr>
                <w:rFonts w:ascii="Calibri" w:hAnsi="Calibri" w:cs="Calibri"/>
                <w:bCs/>
                <w:color w:val="000000"/>
              </w:rPr>
              <w:t>: Increase vaccination rates, specifically Hepatitis B and Pneumococcal Pneumonia vaccines</w:t>
            </w:r>
            <w:r w:rsidR="00791314" w:rsidRPr="009E4C0A">
              <w:rPr>
                <w:rFonts w:ascii="Calibri" w:hAnsi="Calibri" w:cs="Calibri"/>
                <w:bCs/>
                <w:color w:val="000000"/>
              </w:rPr>
              <w:t xml:space="preserve">, at the facility </w:t>
            </w:r>
            <w:r w:rsidRPr="009E4C0A">
              <w:rPr>
                <w:rFonts w:ascii="Calibri" w:hAnsi="Calibri" w:cs="Calibri"/>
                <w:bCs/>
                <w:color w:val="000000"/>
              </w:rPr>
              <w:t xml:space="preserve"> to achieve a minimum of a 60% rate for both vaccines</w:t>
            </w:r>
            <w:r>
              <w:rPr>
                <w:rFonts w:ascii="Calibri" w:hAnsi="Calibri" w:cs="Calibri"/>
                <w:b/>
                <w:bCs/>
                <w:color w:val="000000"/>
              </w:rPr>
              <w:t xml:space="preserve"> </w:t>
            </w:r>
          </w:p>
          <w:p w:rsidR="009E4C0A" w:rsidRPr="009E4C0A" w:rsidRDefault="009E4C0A" w:rsidP="009E4C0A">
            <w:pPr>
              <w:autoSpaceDE w:val="0"/>
              <w:autoSpaceDN w:val="0"/>
              <w:adjustRightInd w:val="0"/>
              <w:spacing w:after="0"/>
              <w:ind w:left="360"/>
              <w:rPr>
                <w:rFonts w:ascii="Calibri" w:hAnsi="Calibri" w:cs="Calibri"/>
                <w:b/>
                <w:bCs/>
                <w:color w:val="000000"/>
              </w:rPr>
            </w:pPr>
          </w:p>
        </w:tc>
        <w:tc>
          <w:tcPr>
            <w:tcW w:w="2268" w:type="dxa"/>
            <w:shd w:val="clear" w:color="auto" w:fill="FFFFFF" w:themeFill="background1"/>
          </w:tcPr>
          <w:p w:rsidR="007515CF" w:rsidRPr="004E06A7" w:rsidRDefault="00791314"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48-49</w:t>
            </w:r>
          </w:p>
        </w:tc>
      </w:tr>
      <w:tr w:rsidR="00791314" w:rsidRPr="004E06A7" w:rsidTr="00CB77C2">
        <w:tc>
          <w:tcPr>
            <w:tcW w:w="10296" w:type="dxa"/>
            <w:gridSpan w:val="5"/>
            <w:shd w:val="clear" w:color="auto" w:fill="595478"/>
          </w:tcPr>
          <w:p w:rsidR="00791314" w:rsidRPr="004E06A7" w:rsidRDefault="00791314" w:rsidP="00791314">
            <w:pPr>
              <w:autoSpaceDE w:val="0"/>
              <w:autoSpaceDN w:val="0"/>
              <w:adjustRightInd w:val="0"/>
              <w:spacing w:after="0"/>
              <w:jc w:val="center"/>
              <w:rPr>
                <w:rFonts w:ascii="Calibri" w:hAnsi="Calibri" w:cs="Calibri"/>
                <w:b/>
                <w:bCs/>
                <w:color w:val="000000"/>
              </w:rPr>
            </w:pPr>
            <w:r>
              <w:rPr>
                <w:rFonts w:ascii="Calibri" w:hAnsi="Calibri" w:cs="Calibri"/>
                <w:b/>
                <w:bCs/>
                <w:color w:val="FFFFFF" w:themeColor="background1"/>
              </w:rPr>
              <w:t>AIM 2</w:t>
            </w:r>
            <w:r w:rsidRPr="004E06A7">
              <w:rPr>
                <w:rFonts w:ascii="Calibri" w:hAnsi="Calibri" w:cs="Calibri"/>
                <w:b/>
                <w:bCs/>
                <w:color w:val="FFFFFF" w:themeColor="background1"/>
              </w:rPr>
              <w:t xml:space="preserve">: </w:t>
            </w:r>
            <w:r>
              <w:rPr>
                <w:rFonts w:ascii="Calibri" w:hAnsi="Calibri" w:cs="Calibri"/>
                <w:b/>
                <w:bCs/>
                <w:color w:val="FFFFFF" w:themeColor="background1"/>
              </w:rPr>
              <w:t>Better Health for the ESRD Population</w:t>
            </w:r>
          </w:p>
        </w:tc>
      </w:tr>
      <w:tr w:rsidR="00791314" w:rsidTr="00CB77C2">
        <w:tc>
          <w:tcPr>
            <w:tcW w:w="1728" w:type="dxa"/>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QIA</w:t>
            </w:r>
          </w:p>
        </w:tc>
        <w:tc>
          <w:tcPr>
            <w:tcW w:w="5136" w:type="dxa"/>
            <w:gridSpan w:val="2"/>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Description</w:t>
            </w:r>
          </w:p>
        </w:tc>
        <w:tc>
          <w:tcPr>
            <w:tcW w:w="3432" w:type="dxa"/>
            <w:gridSpan w:val="2"/>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SOW Page Number(s)</w:t>
            </w:r>
          </w:p>
        </w:tc>
      </w:tr>
      <w:tr w:rsidR="007515CF" w:rsidTr="00CB77C2">
        <w:tc>
          <w:tcPr>
            <w:tcW w:w="1728" w:type="dxa"/>
            <w:shd w:val="clear" w:color="auto" w:fill="FFFFFF" w:themeFill="background1"/>
          </w:tcPr>
          <w:p w:rsidR="007515CF" w:rsidRPr="004E06A7" w:rsidRDefault="00791314"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Population Health Focused  Pilot Project (PHFPP)</w:t>
            </w:r>
          </w:p>
        </w:tc>
        <w:tc>
          <w:tcPr>
            <w:tcW w:w="5136" w:type="dxa"/>
            <w:gridSpan w:val="2"/>
            <w:shd w:val="clear" w:color="auto" w:fill="FFFFFF" w:themeFill="background1"/>
          </w:tcPr>
          <w:p w:rsidR="007515CF" w:rsidRPr="009E4C0A" w:rsidRDefault="00791314" w:rsidP="009E4C0A">
            <w:pPr>
              <w:pStyle w:val="ListParagraph"/>
              <w:numPr>
                <w:ilvl w:val="0"/>
                <w:numId w:val="17"/>
              </w:numPr>
              <w:autoSpaceDE w:val="0"/>
              <w:autoSpaceDN w:val="0"/>
              <w:adjustRightInd w:val="0"/>
              <w:spacing w:after="0"/>
              <w:rPr>
                <w:rFonts w:ascii="Calibri" w:hAnsi="Calibri" w:cs="Calibri"/>
                <w:b/>
                <w:bCs/>
                <w:color w:val="000000"/>
              </w:rPr>
            </w:pPr>
            <w:r w:rsidRPr="009E4C0A">
              <w:rPr>
                <w:rFonts w:ascii="Calibri" w:hAnsi="Calibri" w:cs="Calibri"/>
                <w:b/>
                <w:bCs/>
                <w:color w:val="000000"/>
              </w:rPr>
              <w:t>To Be Determined</w:t>
            </w:r>
          </w:p>
        </w:tc>
        <w:tc>
          <w:tcPr>
            <w:tcW w:w="3432" w:type="dxa"/>
            <w:gridSpan w:val="2"/>
            <w:shd w:val="clear" w:color="auto" w:fill="FFFFFF" w:themeFill="background1"/>
          </w:tcPr>
          <w:p w:rsidR="007515CF" w:rsidRPr="004E06A7" w:rsidRDefault="00791314"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49-58</w:t>
            </w:r>
          </w:p>
        </w:tc>
      </w:tr>
      <w:tr w:rsidR="00791314" w:rsidRPr="004E06A7" w:rsidTr="00CB77C2">
        <w:tc>
          <w:tcPr>
            <w:tcW w:w="10296" w:type="dxa"/>
            <w:gridSpan w:val="5"/>
            <w:shd w:val="clear" w:color="auto" w:fill="595478"/>
          </w:tcPr>
          <w:p w:rsidR="00791314" w:rsidRPr="004E06A7" w:rsidRDefault="00791314" w:rsidP="00791314">
            <w:pPr>
              <w:autoSpaceDE w:val="0"/>
              <w:autoSpaceDN w:val="0"/>
              <w:adjustRightInd w:val="0"/>
              <w:spacing w:after="0"/>
              <w:jc w:val="center"/>
              <w:rPr>
                <w:rFonts w:ascii="Calibri" w:hAnsi="Calibri" w:cs="Calibri"/>
                <w:b/>
                <w:bCs/>
                <w:color w:val="000000"/>
              </w:rPr>
            </w:pPr>
            <w:r>
              <w:rPr>
                <w:rFonts w:ascii="Calibri" w:hAnsi="Calibri" w:cs="Calibri"/>
                <w:b/>
                <w:bCs/>
                <w:color w:val="FFFFFF" w:themeColor="background1"/>
              </w:rPr>
              <w:t xml:space="preserve">AIM </w:t>
            </w:r>
            <w:r>
              <w:rPr>
                <w:rFonts w:ascii="Calibri" w:hAnsi="Calibri" w:cs="Calibri"/>
                <w:b/>
                <w:bCs/>
                <w:color w:val="FFFFFF" w:themeColor="background1"/>
              </w:rPr>
              <w:t>3: Reduce Costs of ESRD Care by Improving Care</w:t>
            </w:r>
          </w:p>
        </w:tc>
      </w:tr>
      <w:tr w:rsidR="00791314" w:rsidTr="00CB77C2">
        <w:tc>
          <w:tcPr>
            <w:tcW w:w="1728" w:type="dxa"/>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QIA</w:t>
            </w:r>
          </w:p>
        </w:tc>
        <w:tc>
          <w:tcPr>
            <w:tcW w:w="5136" w:type="dxa"/>
            <w:gridSpan w:val="2"/>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Description</w:t>
            </w:r>
          </w:p>
        </w:tc>
        <w:tc>
          <w:tcPr>
            <w:tcW w:w="3432" w:type="dxa"/>
            <w:gridSpan w:val="2"/>
            <w:shd w:val="clear" w:color="auto" w:fill="B5BD50"/>
          </w:tcPr>
          <w:p w:rsidR="00791314" w:rsidRDefault="00791314" w:rsidP="00E351E2">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SOW Page Number(s)</w:t>
            </w:r>
          </w:p>
        </w:tc>
      </w:tr>
      <w:tr w:rsidR="007515CF" w:rsidTr="00CB77C2">
        <w:tc>
          <w:tcPr>
            <w:tcW w:w="1728" w:type="dxa"/>
          </w:tcPr>
          <w:p w:rsidR="007515CF" w:rsidRPr="004E06A7" w:rsidRDefault="00791314"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Q</w:t>
            </w:r>
            <w:r w:rsidR="009E4C0A">
              <w:rPr>
                <w:rFonts w:ascii="Calibri" w:hAnsi="Calibri" w:cs="Calibri"/>
                <w:b/>
                <w:bCs/>
                <w:color w:val="000000"/>
              </w:rPr>
              <w:t xml:space="preserve">uality </w:t>
            </w:r>
            <w:r>
              <w:rPr>
                <w:rFonts w:ascii="Calibri" w:hAnsi="Calibri" w:cs="Calibri"/>
                <w:b/>
                <w:bCs/>
                <w:color w:val="000000"/>
              </w:rPr>
              <w:t>I</w:t>
            </w:r>
            <w:r w:rsidR="009E4C0A">
              <w:rPr>
                <w:rFonts w:ascii="Calibri" w:hAnsi="Calibri" w:cs="Calibri"/>
                <w:b/>
                <w:bCs/>
                <w:color w:val="000000"/>
              </w:rPr>
              <w:t xml:space="preserve">ncentive </w:t>
            </w:r>
            <w:r>
              <w:rPr>
                <w:rFonts w:ascii="Calibri" w:hAnsi="Calibri" w:cs="Calibri"/>
                <w:b/>
                <w:bCs/>
                <w:color w:val="000000"/>
              </w:rPr>
              <w:t>P</w:t>
            </w:r>
            <w:r w:rsidR="009E4C0A">
              <w:rPr>
                <w:rFonts w:ascii="Calibri" w:hAnsi="Calibri" w:cs="Calibri"/>
                <w:b/>
                <w:bCs/>
                <w:color w:val="000000"/>
              </w:rPr>
              <w:t>rogram (QIP)</w:t>
            </w:r>
            <w:r>
              <w:rPr>
                <w:rFonts w:ascii="Calibri" w:hAnsi="Calibri" w:cs="Calibri"/>
                <w:b/>
                <w:bCs/>
                <w:color w:val="000000"/>
              </w:rPr>
              <w:t xml:space="preserve"> QIA</w:t>
            </w:r>
          </w:p>
        </w:tc>
        <w:tc>
          <w:tcPr>
            <w:tcW w:w="5136" w:type="dxa"/>
            <w:gridSpan w:val="2"/>
          </w:tcPr>
          <w:p w:rsidR="007515CF" w:rsidRPr="009E4C0A" w:rsidRDefault="00791314" w:rsidP="00791314">
            <w:pPr>
              <w:pStyle w:val="ListParagraph"/>
              <w:numPr>
                <w:ilvl w:val="0"/>
                <w:numId w:val="16"/>
              </w:numPr>
              <w:autoSpaceDE w:val="0"/>
              <w:autoSpaceDN w:val="0"/>
              <w:adjustRightInd w:val="0"/>
              <w:spacing w:after="0"/>
              <w:rPr>
                <w:rFonts w:ascii="Calibri" w:hAnsi="Calibri" w:cs="Calibri"/>
                <w:bCs/>
                <w:color w:val="000000"/>
              </w:rPr>
            </w:pPr>
            <w:r>
              <w:rPr>
                <w:rFonts w:ascii="Calibri" w:hAnsi="Calibri" w:cs="Calibri"/>
                <w:b/>
                <w:bCs/>
                <w:color w:val="000000"/>
              </w:rPr>
              <w:t xml:space="preserve">Criteria: </w:t>
            </w:r>
            <w:r w:rsidR="00CB77C2" w:rsidRPr="009E4C0A">
              <w:rPr>
                <w:rFonts w:ascii="Calibri" w:hAnsi="Calibri" w:cs="Calibri"/>
                <w:bCs/>
                <w:color w:val="000000"/>
              </w:rPr>
              <w:t>10 or more Network facilities at all times including those with the poorest performance on the hypercalcemia QIP measure</w:t>
            </w:r>
          </w:p>
          <w:p w:rsidR="00CB77C2" w:rsidRPr="00791314" w:rsidRDefault="00CB77C2" w:rsidP="00CB77C2">
            <w:pPr>
              <w:pStyle w:val="ListParagraph"/>
              <w:numPr>
                <w:ilvl w:val="0"/>
                <w:numId w:val="16"/>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sidRPr="00CB77C2">
              <w:rPr>
                <w:rFonts w:ascii="Calibri" w:hAnsi="Calibri" w:cs="Calibri"/>
                <w:bCs/>
                <w:color w:val="000000"/>
              </w:rPr>
              <w:t>The facility must improve on this measure by 25% from baseline or exceed the QIP threshold for this measure</w:t>
            </w:r>
          </w:p>
        </w:tc>
        <w:tc>
          <w:tcPr>
            <w:tcW w:w="3432" w:type="dxa"/>
            <w:gridSpan w:val="2"/>
          </w:tcPr>
          <w:p w:rsidR="007515CF" w:rsidRPr="004E06A7" w:rsidRDefault="00CB77C2"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60-62</w:t>
            </w:r>
          </w:p>
        </w:tc>
      </w:tr>
      <w:tr w:rsidR="00CB77C2" w:rsidTr="00CB77C2">
        <w:tc>
          <w:tcPr>
            <w:tcW w:w="1728" w:type="dxa"/>
          </w:tcPr>
          <w:p w:rsidR="00CB77C2" w:rsidRDefault="00CB77C2"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N</w:t>
            </w:r>
            <w:r w:rsidR="009E4C0A">
              <w:rPr>
                <w:rFonts w:ascii="Calibri" w:hAnsi="Calibri" w:cs="Calibri"/>
                <w:b/>
                <w:bCs/>
                <w:color w:val="000000"/>
              </w:rPr>
              <w:t xml:space="preserve">ational </w:t>
            </w:r>
            <w:r>
              <w:rPr>
                <w:rFonts w:ascii="Calibri" w:hAnsi="Calibri" w:cs="Calibri"/>
                <w:b/>
                <w:bCs/>
                <w:color w:val="000000"/>
              </w:rPr>
              <w:t>H</w:t>
            </w:r>
            <w:r w:rsidR="009E4C0A">
              <w:rPr>
                <w:rFonts w:ascii="Calibri" w:hAnsi="Calibri" w:cs="Calibri"/>
                <w:b/>
                <w:bCs/>
                <w:color w:val="000000"/>
              </w:rPr>
              <w:t xml:space="preserve">ealth Safety </w:t>
            </w:r>
            <w:r>
              <w:rPr>
                <w:rFonts w:ascii="Calibri" w:hAnsi="Calibri" w:cs="Calibri"/>
                <w:b/>
                <w:bCs/>
                <w:color w:val="000000"/>
              </w:rPr>
              <w:t>N</w:t>
            </w:r>
            <w:r w:rsidR="009E4C0A">
              <w:rPr>
                <w:rFonts w:ascii="Calibri" w:hAnsi="Calibri" w:cs="Calibri"/>
                <w:b/>
                <w:bCs/>
                <w:color w:val="000000"/>
              </w:rPr>
              <w:t>etwork (NHSN)</w:t>
            </w:r>
            <w:r>
              <w:rPr>
                <w:rFonts w:ascii="Calibri" w:hAnsi="Calibri" w:cs="Calibri"/>
                <w:b/>
                <w:bCs/>
                <w:color w:val="000000"/>
              </w:rPr>
              <w:t xml:space="preserve"> Data Quality QIA</w:t>
            </w:r>
          </w:p>
        </w:tc>
        <w:tc>
          <w:tcPr>
            <w:tcW w:w="5136" w:type="dxa"/>
            <w:gridSpan w:val="2"/>
          </w:tcPr>
          <w:p w:rsidR="00CB77C2" w:rsidRPr="009E4C0A" w:rsidRDefault="00CB77C2" w:rsidP="00791314">
            <w:pPr>
              <w:pStyle w:val="ListParagraph"/>
              <w:numPr>
                <w:ilvl w:val="0"/>
                <w:numId w:val="16"/>
              </w:numPr>
              <w:autoSpaceDE w:val="0"/>
              <w:autoSpaceDN w:val="0"/>
              <w:adjustRightInd w:val="0"/>
              <w:spacing w:after="0"/>
              <w:rPr>
                <w:rFonts w:ascii="Calibri" w:hAnsi="Calibri" w:cs="Calibri"/>
                <w:bCs/>
                <w:color w:val="000000"/>
              </w:rPr>
            </w:pPr>
            <w:r>
              <w:rPr>
                <w:rFonts w:ascii="Calibri" w:hAnsi="Calibri" w:cs="Calibri"/>
                <w:b/>
                <w:bCs/>
                <w:color w:val="000000"/>
              </w:rPr>
              <w:t xml:space="preserve">Criteria: </w:t>
            </w:r>
            <w:r w:rsidRPr="009E4C0A">
              <w:rPr>
                <w:rFonts w:ascii="Calibri" w:hAnsi="Calibri" w:cs="Calibri"/>
                <w:bCs/>
                <w:color w:val="000000"/>
              </w:rPr>
              <w:t>At least 20 facilities at all times as well as five (5) hospitals affiliated with the 20 facilities</w:t>
            </w:r>
          </w:p>
          <w:p w:rsidR="00CB77C2" w:rsidRDefault="00CB77C2" w:rsidP="00791314">
            <w:pPr>
              <w:pStyle w:val="ListParagraph"/>
              <w:numPr>
                <w:ilvl w:val="0"/>
                <w:numId w:val="16"/>
              </w:numPr>
              <w:autoSpaceDE w:val="0"/>
              <w:autoSpaceDN w:val="0"/>
              <w:adjustRightInd w:val="0"/>
              <w:spacing w:after="0"/>
              <w:rPr>
                <w:rFonts w:ascii="Calibri" w:hAnsi="Calibri" w:cs="Calibri"/>
                <w:b/>
                <w:bCs/>
                <w:color w:val="000000"/>
              </w:rPr>
            </w:pPr>
            <w:r>
              <w:rPr>
                <w:rFonts w:ascii="Calibri" w:hAnsi="Calibri" w:cs="Calibri"/>
                <w:b/>
                <w:bCs/>
                <w:color w:val="000000"/>
              </w:rPr>
              <w:t xml:space="preserve">Goal: </w:t>
            </w:r>
            <w:r w:rsidRPr="00CB77C2">
              <w:rPr>
                <w:rFonts w:ascii="Calibri" w:hAnsi="Calibri" w:cs="Calibri"/>
                <w:bCs/>
                <w:color w:val="000000"/>
              </w:rPr>
              <w:t>Improve the number of BSIs reported within 24 hours of hospital admission over bas</w:t>
            </w:r>
            <w:r>
              <w:rPr>
                <w:rFonts w:ascii="Calibri" w:hAnsi="Calibri" w:cs="Calibri"/>
                <w:bCs/>
                <w:color w:val="000000"/>
              </w:rPr>
              <w:t>e</w:t>
            </w:r>
            <w:r w:rsidRPr="00CB77C2">
              <w:rPr>
                <w:rFonts w:ascii="Calibri" w:hAnsi="Calibri" w:cs="Calibri"/>
                <w:bCs/>
                <w:color w:val="000000"/>
              </w:rPr>
              <w:t>line</w:t>
            </w:r>
          </w:p>
        </w:tc>
        <w:tc>
          <w:tcPr>
            <w:tcW w:w="3432" w:type="dxa"/>
            <w:gridSpan w:val="2"/>
          </w:tcPr>
          <w:p w:rsidR="00CB77C2" w:rsidRDefault="009E4C0A" w:rsidP="002C072B">
            <w:pPr>
              <w:autoSpaceDE w:val="0"/>
              <w:autoSpaceDN w:val="0"/>
              <w:adjustRightInd w:val="0"/>
              <w:spacing w:after="0"/>
              <w:jc w:val="center"/>
              <w:rPr>
                <w:rFonts w:ascii="Calibri" w:hAnsi="Calibri" w:cs="Calibri"/>
                <w:b/>
                <w:bCs/>
                <w:color w:val="000000"/>
              </w:rPr>
            </w:pPr>
            <w:r>
              <w:rPr>
                <w:rFonts w:ascii="Calibri" w:hAnsi="Calibri" w:cs="Calibri"/>
                <w:b/>
                <w:bCs/>
                <w:color w:val="000000"/>
              </w:rPr>
              <w:t>Pages 63-65</w:t>
            </w:r>
          </w:p>
        </w:tc>
      </w:tr>
    </w:tbl>
    <w:p w:rsidR="007515CF" w:rsidRDefault="007515CF" w:rsidP="002C072B">
      <w:pPr>
        <w:autoSpaceDE w:val="0"/>
        <w:autoSpaceDN w:val="0"/>
        <w:adjustRightInd w:val="0"/>
        <w:spacing w:after="0"/>
        <w:jc w:val="center"/>
        <w:rPr>
          <w:rFonts w:ascii="Calibri" w:hAnsi="Calibri" w:cs="Calibri"/>
          <w:b/>
          <w:bCs/>
          <w:color w:val="000000"/>
          <w:u w:val="single"/>
        </w:rPr>
      </w:pPr>
      <w:bookmarkStart w:id="0" w:name="_GoBack"/>
      <w:bookmarkEnd w:id="0"/>
    </w:p>
    <w:p w:rsidR="00545A1C" w:rsidRDefault="00545A1C" w:rsidP="00EC06DA"/>
    <w:p w:rsidR="00545A1C" w:rsidRDefault="00545A1C" w:rsidP="00EC06DA"/>
    <w:p w:rsidR="00545A1C" w:rsidRDefault="00545A1C" w:rsidP="00EC06DA"/>
    <w:p w:rsidR="00545A1C" w:rsidRPr="00EC06DA" w:rsidRDefault="00545A1C" w:rsidP="00EC06DA"/>
    <w:sectPr w:rsidR="00545A1C" w:rsidRPr="00EC06DA" w:rsidSect="00545A1C">
      <w:headerReference w:type="default" r:id="rId10"/>
      <w:footerReference w:type="default" r:id="rId11"/>
      <w:headerReference w:type="first" r:id="rId12"/>
      <w:pgSz w:w="12240" w:h="15840" w:code="1"/>
      <w:pgMar w:top="28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72" w:rsidRDefault="00877D72" w:rsidP="006332E2">
      <w:pPr>
        <w:spacing w:after="0"/>
      </w:pPr>
      <w:r>
        <w:separator/>
      </w:r>
    </w:p>
  </w:endnote>
  <w:endnote w:type="continuationSeparator" w:id="0">
    <w:p w:rsidR="00877D72" w:rsidRDefault="00877D72" w:rsidP="00633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E1" w:rsidRPr="00136AE1" w:rsidRDefault="00136AE1" w:rsidP="00136AE1">
    <w:pPr>
      <w:pStyle w:val="Footer"/>
      <w:jc w:val="center"/>
      <w:rPr>
        <w:rFonts w:asciiTheme="minorHAnsi" w:hAnsiTheme="minorHAnsi"/>
        <w:color w:val="544672"/>
      </w:rPr>
    </w:pPr>
    <w:r w:rsidRPr="00136AE1">
      <w:rPr>
        <w:rFonts w:asciiTheme="minorHAnsi" w:hAnsiTheme="minorHAnsi"/>
        <w:color w:val="544672"/>
      </w:rPr>
      <w:t xml:space="preserve">Page </w:t>
    </w:r>
    <w:r w:rsidRPr="00136AE1">
      <w:rPr>
        <w:rFonts w:asciiTheme="minorHAnsi" w:hAnsiTheme="minorHAnsi"/>
        <w:color w:val="544672"/>
      </w:rPr>
      <w:fldChar w:fldCharType="begin"/>
    </w:r>
    <w:r w:rsidRPr="00136AE1">
      <w:rPr>
        <w:rFonts w:asciiTheme="minorHAnsi" w:hAnsiTheme="minorHAnsi"/>
        <w:color w:val="544672"/>
      </w:rPr>
      <w:instrText xml:space="preserve"> PAGE   \* MERGEFORMAT </w:instrText>
    </w:r>
    <w:r w:rsidRPr="00136AE1">
      <w:rPr>
        <w:rFonts w:asciiTheme="minorHAnsi" w:hAnsiTheme="minorHAnsi"/>
        <w:color w:val="544672"/>
      </w:rPr>
      <w:fldChar w:fldCharType="separate"/>
    </w:r>
    <w:r w:rsidR="009E4C0A">
      <w:rPr>
        <w:rFonts w:asciiTheme="minorHAnsi" w:hAnsiTheme="minorHAnsi"/>
        <w:noProof/>
        <w:color w:val="544672"/>
      </w:rPr>
      <w:t>1</w:t>
    </w:r>
    <w:r w:rsidRPr="00136AE1">
      <w:rPr>
        <w:rFonts w:asciiTheme="minorHAnsi" w:hAnsiTheme="minorHAnsi"/>
        <w:noProof/>
        <w:color w:val="54467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72" w:rsidRDefault="00877D72" w:rsidP="006332E2">
      <w:pPr>
        <w:spacing w:after="0"/>
      </w:pPr>
      <w:r>
        <w:separator/>
      </w:r>
    </w:p>
  </w:footnote>
  <w:footnote w:type="continuationSeparator" w:id="0">
    <w:p w:rsidR="00877D72" w:rsidRDefault="00877D72" w:rsidP="006332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4" w:rsidRDefault="00EE5F84">
    <w:pPr>
      <w:pStyle w:val="Header"/>
    </w:pPr>
  </w:p>
  <w:p w:rsidR="00EE5F84" w:rsidRDefault="00EE5F84">
    <w:pPr>
      <w:pStyle w:val="Header"/>
    </w:pPr>
  </w:p>
  <w:p w:rsidR="00EE5F84" w:rsidRPr="00EE5F84" w:rsidRDefault="00511D22" w:rsidP="00EE5F84">
    <w:pPr>
      <w:pStyle w:val="Header"/>
      <w:jc w:val="right"/>
      <w:rPr>
        <w:b/>
        <w:color w:val="544672"/>
      </w:rPr>
    </w:pPr>
    <w:r w:rsidRPr="00EE5F84">
      <w:rPr>
        <w:rFonts w:asciiTheme="minorHAnsi" w:hAnsiTheme="minorHAnsi"/>
        <w:b/>
        <w:noProof/>
        <w:color w:val="544672"/>
      </w:rPr>
      <w:drawing>
        <wp:anchor distT="0" distB="0" distL="114300" distR="114300" simplePos="0" relativeHeight="251657216" behindDoc="1" locked="0" layoutInCell="1" allowOverlap="1" wp14:anchorId="1815E239" wp14:editId="1A94648C">
          <wp:simplePos x="0" y="0"/>
          <wp:positionH relativeFrom="page">
            <wp:align>left</wp:align>
          </wp:positionH>
          <wp:positionV relativeFrom="page">
            <wp:align>top</wp:align>
          </wp:positionV>
          <wp:extent cx="7818120" cy="2094230"/>
          <wp:effectExtent l="0" t="0" r="0" b="1270"/>
          <wp:wrapNone/>
          <wp:docPr id="1" name="Picture 1" descr="header 2n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2nd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477" w:rsidRDefault="00EE5F84">
    <w:pPr>
      <w:pStyle w:val="Header"/>
    </w:pPr>
    <w:r>
      <w:tab/>
    </w:r>
  </w:p>
  <w:p w:rsidR="00EE5F84" w:rsidRPr="00EE5F84" w:rsidRDefault="00EE5F84" w:rsidP="00EE5F84">
    <w:pPr>
      <w:pStyle w:val="Header"/>
      <w:jc w:val="right"/>
      <w:rPr>
        <w:color w:val="54467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77" w:rsidRDefault="00511D22">
    <w:pPr>
      <w:pStyle w:val="Header"/>
    </w:pPr>
    <w:r>
      <w:rPr>
        <w:noProof/>
      </w:rPr>
      <w:drawing>
        <wp:anchor distT="0" distB="0" distL="114300" distR="114300" simplePos="0" relativeHeight="251658240" behindDoc="1" locked="0" layoutInCell="1" allowOverlap="1" wp14:anchorId="55803707" wp14:editId="32CBE07C">
          <wp:simplePos x="0" y="0"/>
          <wp:positionH relativeFrom="page">
            <wp:align>left</wp:align>
          </wp:positionH>
          <wp:positionV relativeFrom="page">
            <wp:align>top</wp:align>
          </wp:positionV>
          <wp:extent cx="7818120" cy="2094230"/>
          <wp:effectExtent l="0" t="0" r="0" b="1270"/>
          <wp:wrapNone/>
          <wp:docPr id="2" name="Picture 2" descr="header ESRD-NE-CT address out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 ESRD-NE-CT address outline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972"/>
    <w:multiLevelType w:val="hybridMultilevel"/>
    <w:tmpl w:val="A524D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A0D32"/>
    <w:multiLevelType w:val="hybridMultilevel"/>
    <w:tmpl w:val="C0A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45B35"/>
    <w:multiLevelType w:val="hybridMultilevel"/>
    <w:tmpl w:val="8F5E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43885"/>
    <w:multiLevelType w:val="hybridMultilevel"/>
    <w:tmpl w:val="2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95822"/>
    <w:multiLevelType w:val="hybridMultilevel"/>
    <w:tmpl w:val="8CCE3B56"/>
    <w:lvl w:ilvl="0" w:tplc="0409000B">
      <w:start w:val="1"/>
      <w:numFmt w:val="bullet"/>
      <w:lvlText w:val=""/>
      <w:lvlJc w:val="left"/>
      <w:pPr>
        <w:ind w:left="2701" w:hanging="360"/>
      </w:pPr>
      <w:rPr>
        <w:rFonts w:ascii="Wingdings" w:hAnsi="Wingdings" w:hint="default"/>
      </w:rPr>
    </w:lvl>
    <w:lvl w:ilvl="1" w:tplc="04090003" w:tentative="1">
      <w:start w:val="1"/>
      <w:numFmt w:val="bullet"/>
      <w:lvlText w:val="o"/>
      <w:lvlJc w:val="left"/>
      <w:pPr>
        <w:ind w:left="3421" w:hanging="360"/>
      </w:pPr>
      <w:rPr>
        <w:rFonts w:ascii="Courier New" w:hAnsi="Courier New" w:cs="Courier New" w:hint="default"/>
      </w:rPr>
    </w:lvl>
    <w:lvl w:ilvl="2" w:tplc="04090005" w:tentative="1">
      <w:start w:val="1"/>
      <w:numFmt w:val="bullet"/>
      <w:lvlText w:val=""/>
      <w:lvlJc w:val="left"/>
      <w:pPr>
        <w:ind w:left="4141" w:hanging="360"/>
      </w:pPr>
      <w:rPr>
        <w:rFonts w:ascii="Wingdings" w:hAnsi="Wingdings" w:hint="default"/>
      </w:rPr>
    </w:lvl>
    <w:lvl w:ilvl="3" w:tplc="04090001" w:tentative="1">
      <w:start w:val="1"/>
      <w:numFmt w:val="bullet"/>
      <w:lvlText w:val=""/>
      <w:lvlJc w:val="left"/>
      <w:pPr>
        <w:ind w:left="4861" w:hanging="360"/>
      </w:pPr>
      <w:rPr>
        <w:rFonts w:ascii="Symbol" w:hAnsi="Symbol" w:hint="default"/>
      </w:rPr>
    </w:lvl>
    <w:lvl w:ilvl="4" w:tplc="04090003" w:tentative="1">
      <w:start w:val="1"/>
      <w:numFmt w:val="bullet"/>
      <w:lvlText w:val="o"/>
      <w:lvlJc w:val="left"/>
      <w:pPr>
        <w:ind w:left="5581" w:hanging="360"/>
      </w:pPr>
      <w:rPr>
        <w:rFonts w:ascii="Courier New" w:hAnsi="Courier New" w:cs="Courier New" w:hint="default"/>
      </w:rPr>
    </w:lvl>
    <w:lvl w:ilvl="5" w:tplc="04090005" w:tentative="1">
      <w:start w:val="1"/>
      <w:numFmt w:val="bullet"/>
      <w:lvlText w:val=""/>
      <w:lvlJc w:val="left"/>
      <w:pPr>
        <w:ind w:left="6301" w:hanging="360"/>
      </w:pPr>
      <w:rPr>
        <w:rFonts w:ascii="Wingdings" w:hAnsi="Wingdings" w:hint="default"/>
      </w:rPr>
    </w:lvl>
    <w:lvl w:ilvl="6" w:tplc="04090001" w:tentative="1">
      <w:start w:val="1"/>
      <w:numFmt w:val="bullet"/>
      <w:lvlText w:val=""/>
      <w:lvlJc w:val="left"/>
      <w:pPr>
        <w:ind w:left="7021" w:hanging="360"/>
      </w:pPr>
      <w:rPr>
        <w:rFonts w:ascii="Symbol" w:hAnsi="Symbol" w:hint="default"/>
      </w:rPr>
    </w:lvl>
    <w:lvl w:ilvl="7" w:tplc="04090003" w:tentative="1">
      <w:start w:val="1"/>
      <w:numFmt w:val="bullet"/>
      <w:lvlText w:val="o"/>
      <w:lvlJc w:val="left"/>
      <w:pPr>
        <w:ind w:left="7741" w:hanging="360"/>
      </w:pPr>
      <w:rPr>
        <w:rFonts w:ascii="Courier New" w:hAnsi="Courier New" w:cs="Courier New" w:hint="default"/>
      </w:rPr>
    </w:lvl>
    <w:lvl w:ilvl="8" w:tplc="04090005" w:tentative="1">
      <w:start w:val="1"/>
      <w:numFmt w:val="bullet"/>
      <w:lvlText w:val=""/>
      <w:lvlJc w:val="left"/>
      <w:pPr>
        <w:ind w:left="8461" w:hanging="360"/>
      </w:pPr>
      <w:rPr>
        <w:rFonts w:ascii="Wingdings" w:hAnsi="Wingdings" w:hint="default"/>
      </w:rPr>
    </w:lvl>
  </w:abstractNum>
  <w:abstractNum w:abstractNumId="5">
    <w:nsid w:val="2FF058A7"/>
    <w:multiLevelType w:val="hybridMultilevel"/>
    <w:tmpl w:val="B50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B26FE"/>
    <w:multiLevelType w:val="hybridMultilevel"/>
    <w:tmpl w:val="3B3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016B9"/>
    <w:multiLevelType w:val="hybridMultilevel"/>
    <w:tmpl w:val="C744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7E509A"/>
    <w:multiLevelType w:val="hybridMultilevel"/>
    <w:tmpl w:val="DB30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82683"/>
    <w:multiLevelType w:val="hybridMultilevel"/>
    <w:tmpl w:val="301A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6301B9"/>
    <w:multiLevelType w:val="hybridMultilevel"/>
    <w:tmpl w:val="73702E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13B2E9F"/>
    <w:multiLevelType w:val="hybridMultilevel"/>
    <w:tmpl w:val="8408C7A8"/>
    <w:lvl w:ilvl="0" w:tplc="B65ED5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11727"/>
    <w:multiLevelType w:val="hybridMultilevel"/>
    <w:tmpl w:val="EED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90927"/>
    <w:multiLevelType w:val="hybridMultilevel"/>
    <w:tmpl w:val="B79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862ED"/>
    <w:multiLevelType w:val="hybridMultilevel"/>
    <w:tmpl w:val="0734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06D2"/>
    <w:multiLevelType w:val="hybridMultilevel"/>
    <w:tmpl w:val="8BF0FC64"/>
    <w:lvl w:ilvl="0" w:tplc="B65ED58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D530E"/>
    <w:multiLevelType w:val="hybridMultilevel"/>
    <w:tmpl w:val="13C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10"/>
  </w:num>
  <w:num w:numId="5">
    <w:abstractNumId w:val="14"/>
  </w:num>
  <w:num w:numId="6">
    <w:abstractNumId w:val="9"/>
  </w:num>
  <w:num w:numId="7">
    <w:abstractNumId w:val="0"/>
  </w:num>
  <w:num w:numId="8">
    <w:abstractNumId w:val="7"/>
  </w:num>
  <w:num w:numId="9">
    <w:abstractNumId w:val="2"/>
  </w:num>
  <w:num w:numId="10">
    <w:abstractNumId w:val="1"/>
  </w:num>
  <w:num w:numId="11">
    <w:abstractNumId w:val="12"/>
  </w:num>
  <w:num w:numId="12">
    <w:abstractNumId w:val="16"/>
  </w:num>
  <w:num w:numId="13">
    <w:abstractNumId w:val="6"/>
  </w:num>
  <w:num w:numId="14">
    <w:abstractNumId w:val="8"/>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E2"/>
    <w:rsid w:val="00055986"/>
    <w:rsid w:val="0005611D"/>
    <w:rsid w:val="000647DD"/>
    <w:rsid w:val="00071D78"/>
    <w:rsid w:val="000B4F62"/>
    <w:rsid w:val="000C2B5A"/>
    <w:rsid w:val="00103CCD"/>
    <w:rsid w:val="00133C94"/>
    <w:rsid w:val="00136AE1"/>
    <w:rsid w:val="00183603"/>
    <w:rsid w:val="001B3610"/>
    <w:rsid w:val="001B4B71"/>
    <w:rsid w:val="001E19F3"/>
    <w:rsid w:val="00200D08"/>
    <w:rsid w:val="002118A9"/>
    <w:rsid w:val="0023301D"/>
    <w:rsid w:val="00233B46"/>
    <w:rsid w:val="0024169E"/>
    <w:rsid w:val="00242AF3"/>
    <w:rsid w:val="00261D53"/>
    <w:rsid w:val="00290D9B"/>
    <w:rsid w:val="00295C0C"/>
    <w:rsid w:val="002A35E0"/>
    <w:rsid w:val="002A71D7"/>
    <w:rsid w:val="002C072B"/>
    <w:rsid w:val="002C1779"/>
    <w:rsid w:val="002D2E9B"/>
    <w:rsid w:val="00311980"/>
    <w:rsid w:val="003148D0"/>
    <w:rsid w:val="00344B27"/>
    <w:rsid w:val="00353BE8"/>
    <w:rsid w:val="00363ACC"/>
    <w:rsid w:val="00375C97"/>
    <w:rsid w:val="003764F8"/>
    <w:rsid w:val="00387FE2"/>
    <w:rsid w:val="003A0258"/>
    <w:rsid w:val="003A46BD"/>
    <w:rsid w:val="003E643A"/>
    <w:rsid w:val="00472C59"/>
    <w:rsid w:val="004A2EBB"/>
    <w:rsid w:val="004B61A6"/>
    <w:rsid w:val="004D1BA9"/>
    <w:rsid w:val="004E06A7"/>
    <w:rsid w:val="00511D22"/>
    <w:rsid w:val="00517AD1"/>
    <w:rsid w:val="00545A1C"/>
    <w:rsid w:val="00576059"/>
    <w:rsid w:val="00590589"/>
    <w:rsid w:val="005B56AB"/>
    <w:rsid w:val="005C3008"/>
    <w:rsid w:val="00600CD6"/>
    <w:rsid w:val="00611735"/>
    <w:rsid w:val="006332E2"/>
    <w:rsid w:val="00682477"/>
    <w:rsid w:val="00687278"/>
    <w:rsid w:val="00695261"/>
    <w:rsid w:val="006D2F89"/>
    <w:rsid w:val="006E5480"/>
    <w:rsid w:val="006F1CF8"/>
    <w:rsid w:val="00736FF6"/>
    <w:rsid w:val="007515CF"/>
    <w:rsid w:val="00753BE2"/>
    <w:rsid w:val="00753CE4"/>
    <w:rsid w:val="0076529D"/>
    <w:rsid w:val="00780FFC"/>
    <w:rsid w:val="00791314"/>
    <w:rsid w:val="007A39D5"/>
    <w:rsid w:val="007A43A6"/>
    <w:rsid w:val="007B250D"/>
    <w:rsid w:val="007E0E35"/>
    <w:rsid w:val="008111A0"/>
    <w:rsid w:val="008200C1"/>
    <w:rsid w:val="00843CA7"/>
    <w:rsid w:val="00850627"/>
    <w:rsid w:val="00850ECB"/>
    <w:rsid w:val="00877D72"/>
    <w:rsid w:val="008E5F2E"/>
    <w:rsid w:val="009017E4"/>
    <w:rsid w:val="00902928"/>
    <w:rsid w:val="00915DCF"/>
    <w:rsid w:val="009471E6"/>
    <w:rsid w:val="00952B23"/>
    <w:rsid w:val="00970251"/>
    <w:rsid w:val="009819DF"/>
    <w:rsid w:val="00987326"/>
    <w:rsid w:val="009A66CC"/>
    <w:rsid w:val="009B1F07"/>
    <w:rsid w:val="009B3780"/>
    <w:rsid w:val="009E4C0A"/>
    <w:rsid w:val="009F5FCF"/>
    <w:rsid w:val="00A07EA7"/>
    <w:rsid w:val="00A35F39"/>
    <w:rsid w:val="00A407A2"/>
    <w:rsid w:val="00A42AEF"/>
    <w:rsid w:val="00A4553C"/>
    <w:rsid w:val="00A5423E"/>
    <w:rsid w:val="00A56FE0"/>
    <w:rsid w:val="00A701F4"/>
    <w:rsid w:val="00AE3593"/>
    <w:rsid w:val="00B05B0E"/>
    <w:rsid w:val="00B1455F"/>
    <w:rsid w:val="00B26442"/>
    <w:rsid w:val="00B66E92"/>
    <w:rsid w:val="00B72FB3"/>
    <w:rsid w:val="00B84834"/>
    <w:rsid w:val="00BB47CE"/>
    <w:rsid w:val="00BE41F5"/>
    <w:rsid w:val="00BF04E8"/>
    <w:rsid w:val="00BF22DF"/>
    <w:rsid w:val="00BF637D"/>
    <w:rsid w:val="00C00481"/>
    <w:rsid w:val="00C2179F"/>
    <w:rsid w:val="00C35689"/>
    <w:rsid w:val="00C454C9"/>
    <w:rsid w:val="00C54314"/>
    <w:rsid w:val="00C8713D"/>
    <w:rsid w:val="00CB77C2"/>
    <w:rsid w:val="00CE029C"/>
    <w:rsid w:val="00CE4464"/>
    <w:rsid w:val="00D04082"/>
    <w:rsid w:val="00D1088C"/>
    <w:rsid w:val="00D14FB4"/>
    <w:rsid w:val="00D21C9E"/>
    <w:rsid w:val="00D224C3"/>
    <w:rsid w:val="00D406E5"/>
    <w:rsid w:val="00D422E6"/>
    <w:rsid w:val="00D55213"/>
    <w:rsid w:val="00D64B41"/>
    <w:rsid w:val="00D85550"/>
    <w:rsid w:val="00DB4A74"/>
    <w:rsid w:val="00DC7F00"/>
    <w:rsid w:val="00DE7DBE"/>
    <w:rsid w:val="00DF0B3D"/>
    <w:rsid w:val="00DF7EDC"/>
    <w:rsid w:val="00E10B01"/>
    <w:rsid w:val="00E12241"/>
    <w:rsid w:val="00E1718A"/>
    <w:rsid w:val="00E2644E"/>
    <w:rsid w:val="00E41951"/>
    <w:rsid w:val="00E53297"/>
    <w:rsid w:val="00E54F3F"/>
    <w:rsid w:val="00E7781B"/>
    <w:rsid w:val="00E80655"/>
    <w:rsid w:val="00EB14C0"/>
    <w:rsid w:val="00EB2CBD"/>
    <w:rsid w:val="00EC06DA"/>
    <w:rsid w:val="00ED4255"/>
    <w:rsid w:val="00EE5F84"/>
    <w:rsid w:val="00EF57A5"/>
    <w:rsid w:val="00F2300C"/>
    <w:rsid w:val="00F26A18"/>
    <w:rsid w:val="00F50E7A"/>
    <w:rsid w:val="00F51F8D"/>
    <w:rsid w:val="00FC2161"/>
    <w:rsid w:val="00FD731B"/>
    <w:rsid w:val="00FE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78"/>
    <w:pPr>
      <w:spacing w:after="120"/>
    </w:pPr>
    <w:rPr>
      <w:rFonts w:ascii="Arial" w:hAnsi="Arial"/>
      <w:sz w:val="22"/>
      <w:szCs w:val="22"/>
    </w:rPr>
  </w:style>
  <w:style w:type="paragraph" w:styleId="Heading1">
    <w:name w:val="heading 1"/>
    <w:basedOn w:val="Normal"/>
    <w:next w:val="Normal"/>
    <w:link w:val="Heading1Char"/>
    <w:uiPriority w:val="9"/>
    <w:qFormat/>
    <w:rsid w:val="00687278"/>
    <w:pPr>
      <w:keepNext/>
      <w:spacing w:after="0"/>
      <w:outlineLvl w:val="0"/>
    </w:pPr>
    <w:rPr>
      <w:rFonts w:eastAsia="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E2"/>
    <w:pPr>
      <w:tabs>
        <w:tab w:val="center" w:pos="4680"/>
        <w:tab w:val="right" w:pos="9360"/>
      </w:tabs>
      <w:spacing w:after="0"/>
    </w:pPr>
  </w:style>
  <w:style w:type="character" w:customStyle="1" w:styleId="HeaderChar">
    <w:name w:val="Header Char"/>
    <w:basedOn w:val="DefaultParagraphFont"/>
    <w:link w:val="Header"/>
    <w:uiPriority w:val="99"/>
    <w:rsid w:val="006332E2"/>
  </w:style>
  <w:style w:type="paragraph" w:styleId="Footer">
    <w:name w:val="footer"/>
    <w:basedOn w:val="Normal"/>
    <w:link w:val="FooterChar"/>
    <w:uiPriority w:val="99"/>
    <w:unhideWhenUsed/>
    <w:rsid w:val="006332E2"/>
    <w:pPr>
      <w:tabs>
        <w:tab w:val="center" w:pos="4680"/>
        <w:tab w:val="right" w:pos="9360"/>
      </w:tabs>
      <w:spacing w:after="0"/>
    </w:pPr>
  </w:style>
  <w:style w:type="character" w:customStyle="1" w:styleId="FooterChar">
    <w:name w:val="Footer Char"/>
    <w:basedOn w:val="DefaultParagraphFont"/>
    <w:link w:val="Footer"/>
    <w:uiPriority w:val="99"/>
    <w:rsid w:val="006332E2"/>
  </w:style>
  <w:style w:type="paragraph" w:styleId="BalloonText">
    <w:name w:val="Balloon Text"/>
    <w:basedOn w:val="Normal"/>
    <w:link w:val="BalloonTextChar"/>
    <w:uiPriority w:val="99"/>
    <w:semiHidden/>
    <w:unhideWhenUsed/>
    <w:rsid w:val="006332E2"/>
    <w:pPr>
      <w:spacing w:after="0"/>
    </w:pPr>
    <w:rPr>
      <w:rFonts w:ascii="Tahoma" w:hAnsi="Tahoma" w:cs="Tahoma"/>
      <w:sz w:val="16"/>
      <w:szCs w:val="16"/>
    </w:rPr>
  </w:style>
  <w:style w:type="character" w:customStyle="1" w:styleId="BalloonTextChar">
    <w:name w:val="Balloon Text Char"/>
    <w:link w:val="BalloonText"/>
    <w:uiPriority w:val="99"/>
    <w:semiHidden/>
    <w:rsid w:val="006332E2"/>
    <w:rPr>
      <w:rFonts w:ascii="Tahoma" w:hAnsi="Tahoma" w:cs="Tahoma"/>
      <w:sz w:val="16"/>
      <w:szCs w:val="16"/>
    </w:rPr>
  </w:style>
  <w:style w:type="character" w:styleId="Hyperlink">
    <w:name w:val="Hyperlink"/>
    <w:uiPriority w:val="99"/>
    <w:unhideWhenUsed/>
    <w:rsid w:val="009B3780"/>
    <w:rPr>
      <w:color w:val="0000FF"/>
      <w:u w:val="single"/>
    </w:rPr>
  </w:style>
  <w:style w:type="character" w:customStyle="1" w:styleId="Heading1Char">
    <w:name w:val="Heading 1 Char"/>
    <w:link w:val="Heading1"/>
    <w:uiPriority w:val="9"/>
    <w:rsid w:val="00687278"/>
    <w:rPr>
      <w:rFonts w:ascii="Arial" w:eastAsia="Times New Roman" w:hAnsi="Arial" w:cs="Times New Roman"/>
      <w:bCs/>
      <w:kern w:val="32"/>
      <w:sz w:val="22"/>
      <w:szCs w:val="32"/>
    </w:rPr>
  </w:style>
  <w:style w:type="table" w:styleId="TableGrid">
    <w:name w:val="Table Grid"/>
    <w:basedOn w:val="TableNormal"/>
    <w:uiPriority w:val="59"/>
    <w:rsid w:val="00E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F84"/>
    <w:pPr>
      <w:widowControl w:val="0"/>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78"/>
    <w:pPr>
      <w:spacing w:after="120"/>
    </w:pPr>
    <w:rPr>
      <w:rFonts w:ascii="Arial" w:hAnsi="Arial"/>
      <w:sz w:val="22"/>
      <w:szCs w:val="22"/>
    </w:rPr>
  </w:style>
  <w:style w:type="paragraph" w:styleId="Heading1">
    <w:name w:val="heading 1"/>
    <w:basedOn w:val="Normal"/>
    <w:next w:val="Normal"/>
    <w:link w:val="Heading1Char"/>
    <w:uiPriority w:val="9"/>
    <w:qFormat/>
    <w:rsid w:val="00687278"/>
    <w:pPr>
      <w:keepNext/>
      <w:spacing w:after="0"/>
      <w:outlineLvl w:val="0"/>
    </w:pPr>
    <w:rPr>
      <w:rFonts w:eastAsia="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E2"/>
    <w:pPr>
      <w:tabs>
        <w:tab w:val="center" w:pos="4680"/>
        <w:tab w:val="right" w:pos="9360"/>
      </w:tabs>
      <w:spacing w:after="0"/>
    </w:pPr>
  </w:style>
  <w:style w:type="character" w:customStyle="1" w:styleId="HeaderChar">
    <w:name w:val="Header Char"/>
    <w:basedOn w:val="DefaultParagraphFont"/>
    <w:link w:val="Header"/>
    <w:uiPriority w:val="99"/>
    <w:rsid w:val="006332E2"/>
  </w:style>
  <w:style w:type="paragraph" w:styleId="Footer">
    <w:name w:val="footer"/>
    <w:basedOn w:val="Normal"/>
    <w:link w:val="FooterChar"/>
    <w:uiPriority w:val="99"/>
    <w:unhideWhenUsed/>
    <w:rsid w:val="006332E2"/>
    <w:pPr>
      <w:tabs>
        <w:tab w:val="center" w:pos="4680"/>
        <w:tab w:val="right" w:pos="9360"/>
      </w:tabs>
      <w:spacing w:after="0"/>
    </w:pPr>
  </w:style>
  <w:style w:type="character" w:customStyle="1" w:styleId="FooterChar">
    <w:name w:val="Footer Char"/>
    <w:basedOn w:val="DefaultParagraphFont"/>
    <w:link w:val="Footer"/>
    <w:uiPriority w:val="99"/>
    <w:rsid w:val="006332E2"/>
  </w:style>
  <w:style w:type="paragraph" w:styleId="BalloonText">
    <w:name w:val="Balloon Text"/>
    <w:basedOn w:val="Normal"/>
    <w:link w:val="BalloonTextChar"/>
    <w:uiPriority w:val="99"/>
    <w:semiHidden/>
    <w:unhideWhenUsed/>
    <w:rsid w:val="006332E2"/>
    <w:pPr>
      <w:spacing w:after="0"/>
    </w:pPr>
    <w:rPr>
      <w:rFonts w:ascii="Tahoma" w:hAnsi="Tahoma" w:cs="Tahoma"/>
      <w:sz w:val="16"/>
      <w:szCs w:val="16"/>
    </w:rPr>
  </w:style>
  <w:style w:type="character" w:customStyle="1" w:styleId="BalloonTextChar">
    <w:name w:val="Balloon Text Char"/>
    <w:link w:val="BalloonText"/>
    <w:uiPriority w:val="99"/>
    <w:semiHidden/>
    <w:rsid w:val="006332E2"/>
    <w:rPr>
      <w:rFonts w:ascii="Tahoma" w:hAnsi="Tahoma" w:cs="Tahoma"/>
      <w:sz w:val="16"/>
      <w:szCs w:val="16"/>
    </w:rPr>
  </w:style>
  <w:style w:type="character" w:styleId="Hyperlink">
    <w:name w:val="Hyperlink"/>
    <w:uiPriority w:val="99"/>
    <w:unhideWhenUsed/>
    <w:rsid w:val="009B3780"/>
    <w:rPr>
      <w:color w:val="0000FF"/>
      <w:u w:val="single"/>
    </w:rPr>
  </w:style>
  <w:style w:type="character" w:customStyle="1" w:styleId="Heading1Char">
    <w:name w:val="Heading 1 Char"/>
    <w:link w:val="Heading1"/>
    <w:uiPriority w:val="9"/>
    <w:rsid w:val="00687278"/>
    <w:rPr>
      <w:rFonts w:ascii="Arial" w:eastAsia="Times New Roman" w:hAnsi="Arial" w:cs="Times New Roman"/>
      <w:bCs/>
      <w:kern w:val="32"/>
      <w:sz w:val="22"/>
      <w:szCs w:val="32"/>
    </w:rPr>
  </w:style>
  <w:style w:type="table" w:styleId="TableGrid">
    <w:name w:val="Table Grid"/>
    <w:basedOn w:val="TableNormal"/>
    <w:uiPriority w:val="59"/>
    <w:rsid w:val="00E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F84"/>
    <w:pPr>
      <w:widowControl w:val="0"/>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rd.ipro.org/about-us/what-we-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CD2D-0D1B-45A1-A68E-C6C9EF80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ronnieb</dc:creator>
  <cp:lastModifiedBy>Brickel, Kristin</cp:lastModifiedBy>
  <cp:revision>3</cp:revision>
  <cp:lastPrinted>2014-04-24T17:15:00Z</cp:lastPrinted>
  <dcterms:created xsi:type="dcterms:W3CDTF">2016-01-07T18:06:00Z</dcterms:created>
  <dcterms:modified xsi:type="dcterms:W3CDTF">2016-01-07T19:16:00Z</dcterms:modified>
</cp:coreProperties>
</file>