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72B" w:rsidRDefault="002C072B" w:rsidP="002C072B">
      <w:pPr>
        <w:autoSpaceDE w:val="0"/>
        <w:autoSpaceDN w:val="0"/>
        <w:adjustRightInd w:val="0"/>
        <w:spacing w:after="0"/>
        <w:jc w:val="center"/>
        <w:rPr>
          <w:rFonts w:ascii="Calibri" w:hAnsi="Calibri" w:cs="Calibri"/>
          <w:b/>
          <w:bCs/>
          <w:caps/>
          <w:color w:val="000000"/>
          <w:sz w:val="28"/>
        </w:rPr>
      </w:pPr>
      <w:r>
        <w:rPr>
          <w:rFonts w:ascii="Calibri" w:hAnsi="Calibri" w:cs="Calibri"/>
          <w:b/>
          <w:bCs/>
          <w:caps/>
          <w:color w:val="000000"/>
          <w:sz w:val="28"/>
        </w:rPr>
        <w:t xml:space="preserve">IPRO ESRD </w:t>
      </w:r>
      <w:r w:rsidRPr="00EE6E53">
        <w:rPr>
          <w:rFonts w:ascii="Calibri" w:hAnsi="Calibri" w:cs="Calibri"/>
          <w:b/>
          <w:bCs/>
          <w:caps/>
          <w:color w:val="000000"/>
          <w:sz w:val="28"/>
        </w:rPr>
        <w:t>Network</w:t>
      </w:r>
      <w:r>
        <w:rPr>
          <w:rFonts w:ascii="Calibri" w:hAnsi="Calibri" w:cs="Calibri"/>
          <w:b/>
          <w:bCs/>
          <w:caps/>
          <w:color w:val="000000"/>
          <w:sz w:val="28"/>
        </w:rPr>
        <w:t xml:space="preserve"> Program</w:t>
      </w:r>
    </w:p>
    <w:p w:rsidR="002C072B" w:rsidRPr="00EE6E53" w:rsidRDefault="002C072B" w:rsidP="002C072B">
      <w:pPr>
        <w:autoSpaceDE w:val="0"/>
        <w:autoSpaceDN w:val="0"/>
        <w:adjustRightInd w:val="0"/>
        <w:spacing w:after="0"/>
        <w:jc w:val="center"/>
        <w:rPr>
          <w:rFonts w:ascii="Calibri" w:hAnsi="Calibri" w:cs="Calibri"/>
          <w:b/>
          <w:bCs/>
          <w:caps/>
          <w:color w:val="000000"/>
          <w:sz w:val="28"/>
        </w:rPr>
      </w:pPr>
      <w:r>
        <w:rPr>
          <w:rFonts w:ascii="Calibri" w:hAnsi="Calibri" w:cs="Calibri"/>
          <w:b/>
          <w:bCs/>
          <w:caps/>
          <w:color w:val="000000"/>
          <w:sz w:val="28"/>
        </w:rPr>
        <w:t>Overarching Goals</w:t>
      </w:r>
    </w:p>
    <w:p w:rsidR="002C072B" w:rsidRPr="00EE6E53" w:rsidRDefault="002C072B" w:rsidP="002C072B">
      <w:pPr>
        <w:autoSpaceDE w:val="0"/>
        <w:autoSpaceDN w:val="0"/>
        <w:adjustRightInd w:val="0"/>
        <w:spacing w:after="0"/>
        <w:jc w:val="center"/>
        <w:rPr>
          <w:rFonts w:ascii="Calibri" w:hAnsi="Calibri" w:cs="Calibri"/>
          <w:bCs/>
          <w:caps/>
          <w:color w:val="000000"/>
          <w:sz w:val="28"/>
        </w:rPr>
      </w:pPr>
      <w:r>
        <w:rPr>
          <w:rFonts w:ascii="Calibri" w:hAnsi="Calibri" w:cs="Calibri"/>
          <w:bCs/>
          <w:caps/>
          <w:color w:val="000000"/>
          <w:sz w:val="28"/>
        </w:rPr>
        <w:t>January 1, 2016</w:t>
      </w:r>
      <w:r w:rsidRPr="00EE6E53">
        <w:rPr>
          <w:rFonts w:ascii="Calibri" w:hAnsi="Calibri" w:cs="Calibri"/>
          <w:bCs/>
          <w:caps/>
          <w:color w:val="000000"/>
          <w:sz w:val="28"/>
        </w:rPr>
        <w:t xml:space="preserve"> - </w:t>
      </w:r>
      <w:r>
        <w:rPr>
          <w:rFonts w:ascii="Calibri" w:hAnsi="Calibri" w:cs="Calibri"/>
          <w:bCs/>
          <w:caps/>
          <w:color w:val="000000"/>
          <w:sz w:val="28"/>
        </w:rPr>
        <w:t>November 30, 2020</w:t>
      </w:r>
    </w:p>
    <w:p w:rsidR="002C072B" w:rsidRDefault="002C072B" w:rsidP="002C072B">
      <w:pPr>
        <w:autoSpaceDE w:val="0"/>
        <w:autoSpaceDN w:val="0"/>
        <w:adjustRightInd w:val="0"/>
        <w:spacing w:after="0"/>
        <w:jc w:val="both"/>
        <w:rPr>
          <w:rFonts w:ascii="Calibri" w:hAnsi="Calibri"/>
          <w:b/>
          <w:bCs/>
        </w:rPr>
      </w:pPr>
    </w:p>
    <w:p w:rsidR="002C072B" w:rsidRDefault="002C072B" w:rsidP="002C072B">
      <w:pPr>
        <w:autoSpaceDE w:val="0"/>
        <w:autoSpaceDN w:val="0"/>
        <w:adjustRightInd w:val="0"/>
        <w:spacing w:after="0"/>
        <w:rPr>
          <w:rFonts w:ascii="Calibri" w:hAnsi="Calibri" w:cs="TimesNewRoman"/>
        </w:rPr>
      </w:pPr>
      <w:r>
        <w:rPr>
          <w:rFonts w:ascii="Calibri" w:hAnsi="Calibri" w:cs="TimesNewRoman"/>
        </w:rPr>
        <w:t>Each facility</w:t>
      </w:r>
      <w:r w:rsidRPr="00EE6E53">
        <w:rPr>
          <w:rFonts w:ascii="Calibri" w:hAnsi="Calibri" w:cs="TimesNewRoman"/>
        </w:rPr>
        <w:t xml:space="preserve"> agrees to participate and cooperate with the goals and activities, including quality improvement projects, as set forth by IPRO ESRD Network of New England as provided in 42 CFR Part 494.180.V772 (</w:t>
      </w:r>
      <w:proofErr w:type="spellStart"/>
      <w:r w:rsidRPr="00EE6E53">
        <w:rPr>
          <w:rFonts w:ascii="Calibri" w:hAnsi="Calibri" w:cs="TimesNewRoman"/>
        </w:rPr>
        <w:t>i</w:t>
      </w:r>
      <w:proofErr w:type="spellEnd"/>
      <w:r w:rsidRPr="00EE6E53">
        <w:rPr>
          <w:rFonts w:ascii="Calibri" w:hAnsi="Calibri" w:cs="TimesNewRoman"/>
        </w:rPr>
        <w:t>) of Centers for Medicare &amp; Medicaid Services (CMS) regulations</w:t>
      </w:r>
      <w:r>
        <w:rPr>
          <w:rFonts w:ascii="Calibri" w:hAnsi="Calibri" w:cs="TimesNewRoman"/>
        </w:rPr>
        <w:t xml:space="preserve">.  </w:t>
      </w:r>
    </w:p>
    <w:p w:rsidR="002C072B" w:rsidRDefault="002C072B" w:rsidP="002C072B">
      <w:pPr>
        <w:autoSpaceDE w:val="0"/>
        <w:autoSpaceDN w:val="0"/>
        <w:adjustRightInd w:val="0"/>
        <w:spacing w:after="0"/>
        <w:jc w:val="both"/>
        <w:rPr>
          <w:rFonts w:ascii="Calibri" w:hAnsi="Calibri"/>
          <w:b/>
          <w:bCs/>
        </w:rPr>
      </w:pPr>
    </w:p>
    <w:p w:rsidR="002C072B" w:rsidRPr="005C1A09" w:rsidRDefault="00667A37" w:rsidP="002C072B">
      <w:pPr>
        <w:autoSpaceDE w:val="0"/>
        <w:autoSpaceDN w:val="0"/>
        <w:adjustRightInd w:val="0"/>
        <w:spacing w:after="0"/>
        <w:jc w:val="both"/>
        <w:rPr>
          <w:rFonts w:ascii="Calibri" w:hAnsi="Calibri"/>
        </w:rPr>
      </w:pPr>
      <w:r>
        <w:rPr>
          <w:rFonts w:ascii="Calibri" w:hAnsi="Calibri"/>
          <w:b/>
          <w:bCs/>
        </w:rPr>
        <w:t>Any changes to key staff and emergency contacts</w:t>
      </w:r>
      <w:r w:rsidR="002C072B">
        <w:rPr>
          <w:rFonts w:ascii="Calibri" w:hAnsi="Calibri"/>
          <w:b/>
          <w:bCs/>
        </w:rPr>
        <w:t xml:space="preserve"> must be </w:t>
      </w:r>
      <w:r>
        <w:rPr>
          <w:rFonts w:ascii="Calibri" w:hAnsi="Calibri"/>
          <w:b/>
          <w:bCs/>
        </w:rPr>
        <w:t xml:space="preserve">updated in CROWNWeb and </w:t>
      </w:r>
      <w:r w:rsidR="002C072B">
        <w:rPr>
          <w:rFonts w:ascii="Calibri" w:hAnsi="Calibri"/>
          <w:b/>
          <w:bCs/>
        </w:rPr>
        <w:t xml:space="preserve">reported to the Network </w:t>
      </w:r>
      <w:r>
        <w:rPr>
          <w:rFonts w:ascii="Calibri" w:hAnsi="Calibri"/>
          <w:b/>
          <w:bCs/>
        </w:rPr>
        <w:t>immediately</w:t>
      </w:r>
      <w:bookmarkStart w:id="0" w:name="_GoBack"/>
      <w:bookmarkEnd w:id="0"/>
      <w:r w:rsidR="002C072B">
        <w:rPr>
          <w:rFonts w:ascii="Calibri" w:hAnsi="Calibri"/>
          <w:b/>
          <w:bCs/>
        </w:rPr>
        <w:t xml:space="preserve">. </w:t>
      </w:r>
      <w:r w:rsidR="002C072B" w:rsidRPr="005C1A09">
        <w:rPr>
          <w:rFonts w:ascii="Calibri" w:hAnsi="Calibri"/>
          <w:b/>
          <w:bCs/>
        </w:rPr>
        <w:t xml:space="preserve"> Goals </w:t>
      </w:r>
      <w:r w:rsidR="002C072B">
        <w:rPr>
          <w:rFonts w:ascii="Calibri" w:hAnsi="Calibri"/>
          <w:b/>
          <w:bCs/>
        </w:rPr>
        <w:t xml:space="preserve">are reviewed annually, and </w:t>
      </w:r>
      <w:r w:rsidR="002C072B" w:rsidRPr="005C1A09">
        <w:rPr>
          <w:rFonts w:ascii="Calibri" w:hAnsi="Calibri"/>
          <w:b/>
          <w:bCs/>
        </w:rPr>
        <w:t>are su</w:t>
      </w:r>
      <w:r w:rsidR="002C072B">
        <w:rPr>
          <w:rFonts w:ascii="Calibri" w:hAnsi="Calibri"/>
          <w:b/>
          <w:bCs/>
        </w:rPr>
        <w:t>bject to change based on CMS Statement of Work.  Please refer to the Network website (</w:t>
      </w:r>
      <w:hyperlink r:id="rId9" w:history="1">
        <w:r w:rsidR="002C072B" w:rsidRPr="007919CD">
          <w:rPr>
            <w:rStyle w:val="Hyperlink"/>
            <w:rFonts w:ascii="Calibri" w:hAnsi="Calibri" w:cs="Arial"/>
          </w:rPr>
          <w:t>www.esrd.ipro.org</w:t>
        </w:r>
      </w:hyperlink>
      <w:r w:rsidR="002C072B">
        <w:rPr>
          <w:rStyle w:val="Hyperlink"/>
          <w:rFonts w:ascii="Calibri" w:hAnsi="Calibri" w:cs="Arial"/>
        </w:rPr>
        <w:t xml:space="preserve">) </w:t>
      </w:r>
      <w:r w:rsidR="002C072B">
        <w:rPr>
          <w:rFonts w:ascii="Calibri" w:hAnsi="Calibri"/>
          <w:b/>
          <w:bCs/>
        </w:rPr>
        <w:t>for the most current information on projects and goals.</w:t>
      </w:r>
    </w:p>
    <w:p w:rsidR="002C072B" w:rsidRDefault="002C072B" w:rsidP="002C072B">
      <w:pPr>
        <w:spacing w:after="0"/>
        <w:rPr>
          <w:rFonts w:ascii="Calibri" w:hAnsi="Calibri" w:cs="Calibri"/>
        </w:rPr>
      </w:pPr>
    </w:p>
    <w:p w:rsidR="002C072B" w:rsidRDefault="002C072B" w:rsidP="002C072B">
      <w:pPr>
        <w:autoSpaceDE w:val="0"/>
        <w:autoSpaceDN w:val="0"/>
        <w:adjustRightInd w:val="0"/>
        <w:spacing w:after="0"/>
        <w:jc w:val="center"/>
        <w:rPr>
          <w:rFonts w:ascii="Calibri" w:hAnsi="Calibri" w:cs="Calibri"/>
          <w:b/>
          <w:bCs/>
          <w:color w:val="000000"/>
          <w:u w:val="single"/>
        </w:rPr>
      </w:pPr>
      <w:r>
        <w:rPr>
          <w:rFonts w:ascii="Calibri" w:hAnsi="Calibri" w:cs="Calibri"/>
          <w:b/>
          <w:bCs/>
          <w:color w:val="000000"/>
          <w:u w:val="single"/>
        </w:rPr>
        <w:t>PATIENT SERVICES &amp; COMMUNITY OUTREACH</w:t>
      </w:r>
    </w:p>
    <w:p w:rsidR="002C072B" w:rsidRPr="005C1A09" w:rsidRDefault="002C072B" w:rsidP="002C072B">
      <w:pPr>
        <w:autoSpaceDE w:val="0"/>
        <w:autoSpaceDN w:val="0"/>
        <w:adjustRightInd w:val="0"/>
        <w:spacing w:after="0"/>
        <w:jc w:val="center"/>
        <w:rPr>
          <w:rFonts w:ascii="Calibri" w:hAnsi="Calibri" w:cs="Calibri"/>
          <w:b/>
          <w:bCs/>
          <w:color w:val="000000"/>
        </w:rPr>
      </w:pPr>
    </w:p>
    <w:p w:rsidR="002C072B" w:rsidRPr="00457EEA" w:rsidRDefault="002C072B" w:rsidP="002C072B">
      <w:pPr>
        <w:numPr>
          <w:ilvl w:val="0"/>
          <w:numId w:val="7"/>
        </w:numPr>
        <w:autoSpaceDE w:val="0"/>
        <w:autoSpaceDN w:val="0"/>
        <w:adjustRightInd w:val="0"/>
        <w:spacing w:after="0"/>
        <w:rPr>
          <w:rFonts w:ascii="Calibri" w:hAnsi="Calibri" w:cs="Calibri"/>
          <w:bCs/>
          <w:color w:val="000000"/>
        </w:rPr>
      </w:pPr>
      <w:r w:rsidRPr="00457EEA">
        <w:rPr>
          <w:rFonts w:ascii="Calibri" w:hAnsi="Calibri" w:cs="Calibri"/>
          <w:b/>
          <w:bCs/>
          <w:color w:val="000000"/>
        </w:rPr>
        <w:t>Patient and Family Engagement</w:t>
      </w:r>
      <w:r>
        <w:rPr>
          <w:rFonts w:ascii="Calibri" w:hAnsi="Calibri" w:cs="Calibri"/>
          <w:b/>
          <w:bCs/>
          <w:color w:val="000000"/>
        </w:rPr>
        <w:t>/Patient and Family Centered Care</w:t>
      </w:r>
      <w:r w:rsidRPr="00457EEA">
        <w:rPr>
          <w:rFonts w:ascii="Calibri" w:hAnsi="Calibri" w:cs="Calibri"/>
          <w:b/>
          <w:bCs/>
          <w:color w:val="000000"/>
        </w:rPr>
        <w:t xml:space="preserve">: </w:t>
      </w:r>
      <w:r w:rsidRPr="00457EEA">
        <w:rPr>
          <w:rFonts w:ascii="Calibri" w:hAnsi="Calibri" w:cs="Calibri"/>
          <w:bCs/>
          <w:color w:val="000000"/>
        </w:rPr>
        <w:t>Facilities will support active involvement of patients and their families in the design of new care models, and in decision-making about individual options for treatment.</w:t>
      </w:r>
      <w:r>
        <w:rPr>
          <w:rFonts w:ascii="Calibri" w:hAnsi="Calibri" w:cs="Calibri"/>
          <w:bCs/>
          <w:color w:val="000000"/>
        </w:rPr>
        <w:t xml:space="preserve">  Facilities will </w:t>
      </w:r>
      <w:r w:rsidRPr="00457EEA">
        <w:rPr>
          <w:rFonts w:ascii="Calibri" w:hAnsi="Calibri" w:cs="Calibri"/>
          <w:bCs/>
          <w:color w:val="000000"/>
        </w:rPr>
        <w:t>provide care that is respectful of and responsive to individual patient preferences, needs, and values, and ensuring that patient values guide all clinical decisions.</w:t>
      </w:r>
    </w:p>
    <w:p w:rsidR="002C072B" w:rsidRDefault="002C072B" w:rsidP="002C072B">
      <w:pPr>
        <w:autoSpaceDE w:val="0"/>
        <w:autoSpaceDN w:val="0"/>
        <w:adjustRightInd w:val="0"/>
        <w:spacing w:after="0"/>
        <w:ind w:left="360"/>
        <w:rPr>
          <w:rFonts w:ascii="Calibri" w:hAnsi="Calibri" w:cs="Calibri"/>
          <w:b/>
          <w:bCs/>
          <w:color w:val="000000"/>
        </w:rPr>
      </w:pPr>
    </w:p>
    <w:p w:rsidR="002C072B" w:rsidRDefault="002C072B" w:rsidP="002C072B">
      <w:pPr>
        <w:numPr>
          <w:ilvl w:val="0"/>
          <w:numId w:val="7"/>
        </w:numPr>
        <w:autoSpaceDE w:val="0"/>
        <w:autoSpaceDN w:val="0"/>
        <w:adjustRightInd w:val="0"/>
        <w:spacing w:after="0"/>
        <w:rPr>
          <w:rFonts w:ascii="Calibri" w:hAnsi="Calibri" w:cs="Calibri"/>
          <w:b/>
          <w:bCs/>
          <w:color w:val="000000"/>
        </w:rPr>
      </w:pPr>
      <w:r w:rsidRPr="005C1A09">
        <w:rPr>
          <w:rFonts w:ascii="Calibri" w:hAnsi="Calibri" w:cs="Calibri"/>
          <w:b/>
          <w:bCs/>
          <w:color w:val="000000"/>
        </w:rPr>
        <w:t xml:space="preserve">Disaster and Emergency Preparedness: </w:t>
      </w:r>
      <w:r>
        <w:rPr>
          <w:rFonts w:ascii="Calibri" w:hAnsi="Calibri" w:cs="Calibri"/>
          <w:color w:val="000000"/>
        </w:rPr>
        <w:t>F</w:t>
      </w:r>
      <w:r w:rsidRPr="005C1A09">
        <w:rPr>
          <w:rFonts w:ascii="Calibri" w:hAnsi="Calibri" w:cs="Calibri"/>
          <w:color w:val="000000"/>
        </w:rPr>
        <w:t xml:space="preserve">acilities will have </w:t>
      </w:r>
      <w:r>
        <w:rPr>
          <w:rFonts w:ascii="Calibri" w:hAnsi="Calibri" w:cs="Calibri"/>
          <w:color w:val="000000"/>
        </w:rPr>
        <w:t xml:space="preserve">contingency </w:t>
      </w:r>
      <w:r w:rsidRPr="005C1A09">
        <w:rPr>
          <w:rFonts w:ascii="Calibri" w:hAnsi="Calibri" w:cs="Calibri"/>
          <w:color w:val="000000"/>
        </w:rPr>
        <w:t>plans in place</w:t>
      </w:r>
      <w:r>
        <w:rPr>
          <w:rFonts w:ascii="Calibri" w:hAnsi="Calibri" w:cs="Calibri"/>
          <w:color w:val="000000"/>
        </w:rPr>
        <w:t xml:space="preserve">, including a back-up facility for treatment that is </w:t>
      </w:r>
      <w:r w:rsidRPr="005C1A09">
        <w:rPr>
          <w:rFonts w:ascii="Calibri" w:hAnsi="Calibri" w:cs="Calibri"/>
          <w:color w:val="000000"/>
        </w:rPr>
        <w:t>share</w:t>
      </w:r>
      <w:r>
        <w:rPr>
          <w:rFonts w:ascii="Calibri" w:hAnsi="Calibri" w:cs="Calibri"/>
          <w:color w:val="000000"/>
        </w:rPr>
        <w:t>d</w:t>
      </w:r>
      <w:r w:rsidRPr="005C1A09">
        <w:rPr>
          <w:rFonts w:ascii="Calibri" w:hAnsi="Calibri" w:cs="Calibri"/>
          <w:color w:val="000000"/>
        </w:rPr>
        <w:t xml:space="preserve"> with </w:t>
      </w:r>
      <w:r>
        <w:rPr>
          <w:rFonts w:ascii="Calibri" w:hAnsi="Calibri" w:cs="Calibri"/>
          <w:color w:val="000000"/>
        </w:rPr>
        <w:t>physicians, staff members,</w:t>
      </w:r>
      <w:r w:rsidRPr="005C1A09">
        <w:rPr>
          <w:rFonts w:ascii="Calibri" w:hAnsi="Calibri" w:cs="Calibri"/>
          <w:color w:val="000000"/>
        </w:rPr>
        <w:t xml:space="preserve"> patients</w:t>
      </w:r>
      <w:r>
        <w:rPr>
          <w:rFonts w:ascii="Calibri" w:hAnsi="Calibri" w:cs="Calibri"/>
          <w:color w:val="000000"/>
        </w:rPr>
        <w:t>, and the Network</w:t>
      </w:r>
      <w:proofErr w:type="gramStart"/>
      <w:r w:rsidRPr="005C1A09">
        <w:rPr>
          <w:rFonts w:ascii="Calibri" w:hAnsi="Calibri" w:cs="Calibri"/>
          <w:color w:val="000000"/>
        </w:rPr>
        <w:t xml:space="preserve">. </w:t>
      </w:r>
      <w:proofErr w:type="gramEnd"/>
      <w:r w:rsidRPr="005C1A09">
        <w:rPr>
          <w:rFonts w:ascii="Calibri" w:hAnsi="Calibri" w:cs="Calibri"/>
          <w:color w:val="000000"/>
        </w:rPr>
        <w:t>Quarterly drills are encouraged</w:t>
      </w:r>
      <w:r>
        <w:rPr>
          <w:rFonts w:ascii="Calibri" w:hAnsi="Calibri" w:cs="Calibri"/>
          <w:color w:val="000000"/>
        </w:rPr>
        <w:t>, but at a minimum annually</w:t>
      </w:r>
      <w:proofErr w:type="gramStart"/>
      <w:r w:rsidRPr="005C1A09">
        <w:rPr>
          <w:rFonts w:ascii="Calibri" w:hAnsi="Calibri" w:cs="Calibri"/>
          <w:color w:val="000000"/>
        </w:rPr>
        <w:t xml:space="preserve">. </w:t>
      </w:r>
      <w:proofErr w:type="gramEnd"/>
      <w:r w:rsidRPr="005C1A09">
        <w:rPr>
          <w:rFonts w:ascii="Calibri" w:hAnsi="Calibri" w:cs="Calibri"/>
          <w:color w:val="000000"/>
        </w:rPr>
        <w:t>Facilities must notify the Network in the event of closure</w:t>
      </w:r>
      <w:r>
        <w:rPr>
          <w:rFonts w:ascii="Calibri" w:hAnsi="Calibri" w:cs="Calibri"/>
          <w:color w:val="000000"/>
        </w:rPr>
        <w:t>/delayed opening</w:t>
      </w:r>
      <w:r w:rsidRPr="005C1A09">
        <w:rPr>
          <w:rFonts w:ascii="Calibri" w:hAnsi="Calibri" w:cs="Calibri"/>
          <w:color w:val="000000"/>
        </w:rPr>
        <w:t xml:space="preserve">. </w:t>
      </w:r>
      <w:r>
        <w:rPr>
          <w:rFonts w:ascii="Calibri" w:hAnsi="Calibri" w:cs="Calibri"/>
          <w:color w:val="000000"/>
        </w:rPr>
        <w:t xml:space="preserve"> </w:t>
      </w:r>
      <w:r w:rsidRPr="005C1A09">
        <w:rPr>
          <w:rFonts w:ascii="Calibri" w:hAnsi="Calibri" w:cs="Calibri"/>
          <w:color w:val="000000"/>
        </w:rPr>
        <w:t>Facilities are required to contact their local emergency manage</w:t>
      </w:r>
      <w:r>
        <w:rPr>
          <w:rFonts w:ascii="Calibri" w:hAnsi="Calibri" w:cs="Calibri"/>
          <w:color w:val="000000"/>
        </w:rPr>
        <w:t>ment offices at least annually.</w:t>
      </w:r>
    </w:p>
    <w:p w:rsidR="002C072B" w:rsidRDefault="002C072B" w:rsidP="002C072B">
      <w:pPr>
        <w:autoSpaceDE w:val="0"/>
        <w:autoSpaceDN w:val="0"/>
        <w:adjustRightInd w:val="0"/>
        <w:spacing w:after="0"/>
        <w:ind w:left="360"/>
        <w:rPr>
          <w:rFonts w:ascii="Calibri" w:hAnsi="Calibri" w:cs="Calibri"/>
          <w:b/>
          <w:bCs/>
          <w:color w:val="000000"/>
        </w:rPr>
      </w:pPr>
    </w:p>
    <w:p w:rsidR="002C072B" w:rsidRDefault="002C072B" w:rsidP="002C072B">
      <w:pPr>
        <w:numPr>
          <w:ilvl w:val="0"/>
          <w:numId w:val="7"/>
        </w:numPr>
        <w:autoSpaceDE w:val="0"/>
        <w:autoSpaceDN w:val="0"/>
        <w:adjustRightInd w:val="0"/>
        <w:spacing w:after="0"/>
        <w:rPr>
          <w:rFonts w:ascii="Calibri" w:hAnsi="Calibri" w:cs="Calibri"/>
          <w:b/>
          <w:bCs/>
          <w:color w:val="000000"/>
        </w:rPr>
      </w:pPr>
      <w:r w:rsidRPr="00983487">
        <w:rPr>
          <w:rFonts w:ascii="Calibri" w:hAnsi="Calibri" w:cs="Calibri"/>
          <w:b/>
          <w:bCs/>
          <w:color w:val="000000"/>
        </w:rPr>
        <w:t xml:space="preserve">Conflict Resolution: </w:t>
      </w:r>
      <w:r w:rsidRPr="00983487">
        <w:rPr>
          <w:rFonts w:ascii="Calibri" w:hAnsi="Calibri" w:cs="Calibri"/>
          <w:color w:val="000000"/>
        </w:rPr>
        <w:t>The dialysis facility will follow the Conditions for Coverage related to conflict resolution, internal grievance process, patients’ rights and responsibilities, patient transfer and involuntary discharge</w:t>
      </w:r>
      <w:proofErr w:type="gramStart"/>
      <w:r w:rsidRPr="00983487">
        <w:rPr>
          <w:rFonts w:ascii="Calibri" w:hAnsi="Calibri" w:cs="Calibri"/>
          <w:color w:val="000000"/>
        </w:rPr>
        <w:t xml:space="preserve">. </w:t>
      </w:r>
      <w:proofErr w:type="gramEnd"/>
      <w:r w:rsidRPr="00983487">
        <w:rPr>
          <w:rFonts w:ascii="Calibri" w:hAnsi="Calibri" w:cs="Calibri"/>
          <w:color w:val="000000"/>
        </w:rPr>
        <w:t xml:space="preserve">Facilities must notify the Network and State Agency prior to all Involuntary Discharges. </w:t>
      </w:r>
    </w:p>
    <w:p w:rsidR="002C072B" w:rsidRDefault="002C072B" w:rsidP="002C072B">
      <w:pPr>
        <w:autoSpaceDE w:val="0"/>
        <w:autoSpaceDN w:val="0"/>
        <w:adjustRightInd w:val="0"/>
        <w:spacing w:after="0"/>
        <w:ind w:left="360"/>
        <w:rPr>
          <w:rFonts w:ascii="Calibri" w:hAnsi="Calibri" w:cs="Calibri"/>
          <w:b/>
          <w:bCs/>
          <w:color w:val="000000"/>
        </w:rPr>
      </w:pPr>
    </w:p>
    <w:p w:rsidR="002C072B" w:rsidRDefault="002C072B" w:rsidP="002C072B">
      <w:pPr>
        <w:numPr>
          <w:ilvl w:val="0"/>
          <w:numId w:val="7"/>
        </w:numPr>
        <w:autoSpaceDE w:val="0"/>
        <w:autoSpaceDN w:val="0"/>
        <w:adjustRightInd w:val="0"/>
        <w:spacing w:after="0"/>
        <w:rPr>
          <w:rFonts w:ascii="Calibri" w:hAnsi="Calibri" w:cs="Calibri"/>
          <w:b/>
          <w:bCs/>
          <w:color w:val="000000"/>
        </w:rPr>
      </w:pPr>
      <w:r w:rsidRPr="00983487">
        <w:rPr>
          <w:rFonts w:ascii="Calibri" w:hAnsi="Calibri" w:cs="Calibri"/>
          <w:b/>
          <w:bCs/>
          <w:color w:val="000000"/>
        </w:rPr>
        <w:t xml:space="preserve">Network, Patient Rights &amp; Responsibilities &amp; Grievance Posters, Performance Score Card (QIP related): </w:t>
      </w:r>
      <w:r w:rsidRPr="00983487">
        <w:rPr>
          <w:rFonts w:ascii="Calibri" w:hAnsi="Calibri" w:cs="Calibri"/>
          <w:color w:val="000000"/>
        </w:rPr>
        <w:t xml:space="preserve">Every dialysis facility will display the poster(s) and report(s) in a prominent location within all of the patients view. </w:t>
      </w:r>
    </w:p>
    <w:p w:rsidR="002C072B" w:rsidRDefault="002C072B" w:rsidP="002C072B">
      <w:pPr>
        <w:autoSpaceDE w:val="0"/>
        <w:autoSpaceDN w:val="0"/>
        <w:adjustRightInd w:val="0"/>
        <w:spacing w:after="0"/>
        <w:ind w:left="360"/>
        <w:rPr>
          <w:rFonts w:ascii="Calibri" w:hAnsi="Calibri" w:cs="Calibri"/>
          <w:b/>
          <w:bCs/>
          <w:color w:val="000000"/>
        </w:rPr>
      </w:pPr>
    </w:p>
    <w:p w:rsidR="002C072B" w:rsidRDefault="002C072B" w:rsidP="002C072B">
      <w:pPr>
        <w:numPr>
          <w:ilvl w:val="0"/>
          <w:numId w:val="7"/>
        </w:numPr>
        <w:autoSpaceDE w:val="0"/>
        <w:autoSpaceDN w:val="0"/>
        <w:adjustRightInd w:val="0"/>
        <w:spacing w:after="0"/>
        <w:rPr>
          <w:rFonts w:ascii="Calibri" w:hAnsi="Calibri" w:cs="Calibri"/>
          <w:b/>
          <w:bCs/>
          <w:color w:val="000000"/>
        </w:rPr>
      </w:pPr>
      <w:r w:rsidRPr="00983487">
        <w:rPr>
          <w:rFonts w:ascii="Calibri" w:hAnsi="Calibri" w:cs="Calibri"/>
          <w:b/>
          <w:bCs/>
          <w:color w:val="000000"/>
        </w:rPr>
        <w:t xml:space="preserve">Qualified and Trained Staff: </w:t>
      </w:r>
      <w:r w:rsidRPr="00983487">
        <w:rPr>
          <w:rFonts w:ascii="Calibri" w:hAnsi="Calibri" w:cs="Calibri"/>
          <w:color w:val="000000"/>
        </w:rPr>
        <w:t xml:space="preserve">The facility staff must meet personnel qualification and demonstrated competencies needed to perform the specific duties of their positions. </w:t>
      </w:r>
    </w:p>
    <w:p w:rsidR="002C072B" w:rsidRDefault="002C072B" w:rsidP="002C072B">
      <w:pPr>
        <w:autoSpaceDE w:val="0"/>
        <w:autoSpaceDN w:val="0"/>
        <w:adjustRightInd w:val="0"/>
        <w:spacing w:after="0"/>
        <w:ind w:left="360"/>
        <w:rPr>
          <w:rFonts w:ascii="Calibri" w:hAnsi="Calibri" w:cs="Calibri"/>
          <w:b/>
          <w:bCs/>
          <w:color w:val="000000"/>
        </w:rPr>
      </w:pPr>
    </w:p>
    <w:p w:rsidR="002C072B" w:rsidRPr="00457EEA" w:rsidRDefault="002C072B" w:rsidP="002C072B">
      <w:pPr>
        <w:numPr>
          <w:ilvl w:val="0"/>
          <w:numId w:val="7"/>
        </w:numPr>
        <w:autoSpaceDE w:val="0"/>
        <w:autoSpaceDN w:val="0"/>
        <w:adjustRightInd w:val="0"/>
        <w:spacing w:after="0"/>
        <w:rPr>
          <w:rFonts w:ascii="Calibri" w:hAnsi="Calibri" w:cs="Calibri"/>
          <w:b/>
          <w:bCs/>
          <w:color w:val="000000"/>
        </w:rPr>
      </w:pPr>
      <w:r w:rsidRPr="00983487">
        <w:rPr>
          <w:rFonts w:ascii="Calibri" w:hAnsi="Calibri" w:cs="Calibri"/>
          <w:b/>
          <w:bCs/>
          <w:color w:val="000000"/>
        </w:rPr>
        <w:t xml:space="preserve">Psychosocial </w:t>
      </w:r>
      <w:r>
        <w:rPr>
          <w:rFonts w:ascii="Calibri" w:hAnsi="Calibri" w:cs="Calibri"/>
          <w:b/>
          <w:bCs/>
          <w:color w:val="000000"/>
        </w:rPr>
        <w:t>S</w:t>
      </w:r>
      <w:r w:rsidRPr="00983487">
        <w:rPr>
          <w:rFonts w:ascii="Calibri" w:hAnsi="Calibri" w:cs="Calibri"/>
          <w:b/>
          <w:bCs/>
          <w:color w:val="000000"/>
        </w:rPr>
        <w:t xml:space="preserve">tatus: </w:t>
      </w:r>
      <w:r w:rsidRPr="00983487">
        <w:rPr>
          <w:rFonts w:ascii="Calibri" w:hAnsi="Calibri" w:cs="Calibri"/>
          <w:color w:val="000000"/>
        </w:rPr>
        <w:t>Survey physical &amp; mental functioning annually</w:t>
      </w:r>
      <w:proofErr w:type="gramStart"/>
      <w:r w:rsidRPr="00983487">
        <w:rPr>
          <w:rFonts w:ascii="Calibri" w:hAnsi="Calibri" w:cs="Calibri"/>
          <w:color w:val="000000"/>
        </w:rPr>
        <w:t xml:space="preserve">. </w:t>
      </w:r>
      <w:proofErr w:type="gramEnd"/>
      <w:r w:rsidRPr="00983487">
        <w:rPr>
          <w:rFonts w:ascii="Calibri" w:hAnsi="Calibri" w:cs="Calibri"/>
          <w:color w:val="000000"/>
        </w:rPr>
        <w:t xml:space="preserve">KDQOL-36 survey annually or as needed. </w:t>
      </w:r>
    </w:p>
    <w:p w:rsidR="002C072B" w:rsidRDefault="002C072B" w:rsidP="002C072B">
      <w:pPr>
        <w:autoSpaceDE w:val="0"/>
        <w:autoSpaceDN w:val="0"/>
        <w:adjustRightInd w:val="0"/>
        <w:spacing w:after="0"/>
        <w:ind w:left="360"/>
        <w:rPr>
          <w:rFonts w:ascii="Calibri" w:hAnsi="Calibri" w:cs="Calibri"/>
          <w:b/>
          <w:bCs/>
          <w:color w:val="000000"/>
        </w:rPr>
      </w:pPr>
    </w:p>
    <w:p w:rsidR="002C072B" w:rsidRPr="006F764B" w:rsidRDefault="002C072B" w:rsidP="002C072B">
      <w:pPr>
        <w:numPr>
          <w:ilvl w:val="0"/>
          <w:numId w:val="7"/>
        </w:numPr>
        <w:autoSpaceDE w:val="0"/>
        <w:autoSpaceDN w:val="0"/>
        <w:adjustRightInd w:val="0"/>
        <w:spacing w:after="0"/>
        <w:rPr>
          <w:rFonts w:ascii="Calibri" w:hAnsi="Calibri" w:cs="Calibri"/>
          <w:b/>
          <w:bCs/>
          <w:color w:val="000000"/>
        </w:rPr>
      </w:pPr>
      <w:r w:rsidRPr="006F764B">
        <w:rPr>
          <w:rFonts w:ascii="Calibri" w:hAnsi="Calibri" w:cs="Calibri"/>
          <w:b/>
          <w:bCs/>
          <w:color w:val="000000"/>
        </w:rPr>
        <w:t xml:space="preserve">Educational Information: </w:t>
      </w:r>
      <w:r w:rsidRPr="006F764B">
        <w:rPr>
          <w:rFonts w:ascii="Calibri" w:hAnsi="Calibri" w:cs="Calibri"/>
          <w:color w:val="000000"/>
        </w:rPr>
        <w:t>Resources provided by the Network will be made available to all patients and staff.</w:t>
      </w:r>
    </w:p>
    <w:p w:rsidR="002C072B" w:rsidRDefault="002C072B" w:rsidP="002C072B">
      <w:pPr>
        <w:pStyle w:val="ListParagraph"/>
        <w:ind w:left="0"/>
        <w:rPr>
          <w:rFonts w:ascii="Calibri" w:hAnsi="Calibri" w:cs="Calibri"/>
          <w:b/>
          <w:bCs/>
          <w:color w:val="000000"/>
        </w:rPr>
      </w:pPr>
    </w:p>
    <w:p w:rsidR="002C072B" w:rsidRDefault="002C072B" w:rsidP="002C072B">
      <w:pPr>
        <w:autoSpaceDE w:val="0"/>
        <w:autoSpaceDN w:val="0"/>
        <w:adjustRightInd w:val="0"/>
        <w:spacing w:after="0"/>
        <w:jc w:val="center"/>
        <w:rPr>
          <w:rFonts w:ascii="Calibri" w:hAnsi="Calibri" w:cs="Calibri"/>
          <w:b/>
          <w:bCs/>
          <w:color w:val="000000"/>
          <w:u w:val="single"/>
        </w:rPr>
      </w:pPr>
      <w:r w:rsidRPr="005C1A09">
        <w:rPr>
          <w:rFonts w:ascii="Calibri" w:hAnsi="Calibri" w:cs="Calibri"/>
          <w:b/>
          <w:bCs/>
          <w:color w:val="000000"/>
          <w:u w:val="single"/>
        </w:rPr>
        <w:lastRenderedPageBreak/>
        <w:t>QUALITY IMPROVEMENT</w:t>
      </w:r>
    </w:p>
    <w:p w:rsidR="002C072B" w:rsidRPr="005C1A09" w:rsidRDefault="002C072B" w:rsidP="002C072B">
      <w:pPr>
        <w:autoSpaceDE w:val="0"/>
        <w:autoSpaceDN w:val="0"/>
        <w:adjustRightInd w:val="0"/>
        <w:spacing w:after="0"/>
        <w:jc w:val="center"/>
        <w:rPr>
          <w:rFonts w:ascii="Calibri" w:hAnsi="Calibri" w:cs="Calibri"/>
          <w:bCs/>
          <w:color w:val="000000"/>
        </w:rPr>
      </w:pPr>
    </w:p>
    <w:p w:rsidR="002C072B" w:rsidRDefault="002C072B" w:rsidP="002C072B">
      <w:pPr>
        <w:numPr>
          <w:ilvl w:val="0"/>
          <w:numId w:val="9"/>
        </w:numPr>
        <w:autoSpaceDE w:val="0"/>
        <w:autoSpaceDN w:val="0"/>
        <w:adjustRightInd w:val="0"/>
        <w:spacing w:after="0"/>
        <w:rPr>
          <w:rFonts w:ascii="Calibri" w:hAnsi="Calibri" w:cs="Calibri"/>
          <w:bCs/>
          <w:color w:val="000000"/>
        </w:rPr>
      </w:pPr>
      <w:r>
        <w:rPr>
          <w:rFonts w:ascii="Calibri" w:hAnsi="Calibri"/>
          <w:b/>
          <w:color w:val="000000"/>
        </w:rPr>
        <w:t>Monitoring of Clinical Outcomes and Quality Incentive Program (QIP) Scores:</w:t>
      </w:r>
      <w:r w:rsidRPr="00983487">
        <w:rPr>
          <w:rFonts w:ascii="Calibri" w:hAnsi="Calibri" w:cs="Calibri"/>
          <w:bCs/>
          <w:color w:val="000000"/>
        </w:rPr>
        <w:t xml:space="preserve"> </w:t>
      </w:r>
    </w:p>
    <w:p w:rsidR="002C072B" w:rsidRDefault="002C072B" w:rsidP="002C072B">
      <w:pPr>
        <w:autoSpaceDE w:val="0"/>
        <w:autoSpaceDN w:val="0"/>
        <w:adjustRightInd w:val="0"/>
        <w:spacing w:after="0"/>
        <w:ind w:left="360"/>
        <w:rPr>
          <w:rFonts w:ascii="Calibri" w:hAnsi="Calibri" w:cs="Calibri"/>
          <w:bCs/>
          <w:color w:val="000000"/>
        </w:rPr>
      </w:pPr>
      <w:r w:rsidRPr="00983487">
        <w:rPr>
          <w:rFonts w:ascii="Calibri" w:hAnsi="Calibri" w:cs="Calibri"/>
          <w:bCs/>
          <w:color w:val="000000"/>
        </w:rPr>
        <w:t xml:space="preserve">Monitor quality measures to meet </w:t>
      </w:r>
      <w:r>
        <w:rPr>
          <w:rFonts w:ascii="Calibri" w:hAnsi="Calibri" w:cs="Calibri"/>
          <w:bCs/>
          <w:color w:val="000000"/>
        </w:rPr>
        <w:t xml:space="preserve">standards of care and </w:t>
      </w:r>
      <w:r w:rsidRPr="00983487">
        <w:rPr>
          <w:rFonts w:ascii="Calibri" w:hAnsi="Calibri" w:cs="Calibri"/>
          <w:bCs/>
          <w:color w:val="000000"/>
        </w:rPr>
        <w:t>CMS</w:t>
      </w:r>
      <w:r>
        <w:rPr>
          <w:rFonts w:ascii="Calibri" w:hAnsi="Calibri" w:cs="Calibri"/>
          <w:bCs/>
          <w:color w:val="000000"/>
        </w:rPr>
        <w:t xml:space="preserve"> goals that determine facility performance s</w:t>
      </w:r>
      <w:r w:rsidRPr="00983487">
        <w:rPr>
          <w:rFonts w:ascii="Calibri" w:hAnsi="Calibri" w:cs="Calibri"/>
          <w:bCs/>
          <w:color w:val="000000"/>
        </w:rPr>
        <w:t xml:space="preserve">core. </w:t>
      </w:r>
      <w:r>
        <w:rPr>
          <w:rFonts w:ascii="Calibri" w:hAnsi="Calibri" w:cs="Calibri"/>
          <w:bCs/>
          <w:color w:val="000000"/>
        </w:rPr>
        <w:t xml:space="preserve"> Please refer to the Measures Assessment Tool and ESRD Quality Incentive Program information available on the website.</w:t>
      </w:r>
    </w:p>
    <w:p w:rsidR="002C072B" w:rsidRPr="00457EEA" w:rsidRDefault="002C072B" w:rsidP="002C072B">
      <w:pPr>
        <w:autoSpaceDE w:val="0"/>
        <w:autoSpaceDN w:val="0"/>
        <w:adjustRightInd w:val="0"/>
        <w:spacing w:after="0"/>
        <w:ind w:left="360"/>
        <w:rPr>
          <w:rFonts w:ascii="Calibri" w:hAnsi="Calibri" w:cs="Calibri"/>
          <w:color w:val="000000"/>
        </w:rPr>
      </w:pPr>
    </w:p>
    <w:p w:rsidR="002C072B" w:rsidRDefault="002C072B" w:rsidP="002C072B">
      <w:pPr>
        <w:numPr>
          <w:ilvl w:val="0"/>
          <w:numId w:val="8"/>
        </w:numPr>
        <w:autoSpaceDE w:val="0"/>
        <w:autoSpaceDN w:val="0"/>
        <w:adjustRightInd w:val="0"/>
        <w:spacing w:after="0"/>
        <w:rPr>
          <w:rFonts w:ascii="Calibri" w:hAnsi="Calibri" w:cs="Calibri"/>
          <w:color w:val="000000"/>
        </w:rPr>
      </w:pPr>
      <w:r w:rsidRPr="005C1A09">
        <w:rPr>
          <w:rFonts w:ascii="Calibri" w:hAnsi="Calibri" w:cs="Calibri"/>
          <w:b/>
          <w:bCs/>
          <w:color w:val="000000"/>
        </w:rPr>
        <w:t xml:space="preserve">Quality Assessment and Performance Improvement (QAPI): </w:t>
      </w:r>
      <w:r w:rsidRPr="005C1A09">
        <w:rPr>
          <w:rFonts w:ascii="Calibri" w:hAnsi="Calibri" w:cs="Calibri"/>
          <w:color w:val="000000"/>
        </w:rPr>
        <w:t xml:space="preserve">The dialysis facility will measure, analyze, and track quality indicators, per the Conditions for Coverage. </w:t>
      </w:r>
    </w:p>
    <w:p w:rsidR="002C072B" w:rsidRPr="00457EEA" w:rsidRDefault="002C072B" w:rsidP="002C072B">
      <w:pPr>
        <w:autoSpaceDE w:val="0"/>
        <w:autoSpaceDN w:val="0"/>
        <w:adjustRightInd w:val="0"/>
        <w:spacing w:after="0"/>
        <w:ind w:left="360"/>
        <w:rPr>
          <w:rFonts w:ascii="Calibri" w:hAnsi="Calibri" w:cs="Calibri"/>
          <w:color w:val="000000"/>
        </w:rPr>
      </w:pPr>
    </w:p>
    <w:p w:rsidR="002C072B" w:rsidRPr="00457EEA" w:rsidRDefault="002C072B" w:rsidP="002C072B">
      <w:pPr>
        <w:numPr>
          <w:ilvl w:val="0"/>
          <w:numId w:val="8"/>
        </w:numPr>
        <w:autoSpaceDE w:val="0"/>
        <w:autoSpaceDN w:val="0"/>
        <w:adjustRightInd w:val="0"/>
        <w:spacing w:after="0"/>
        <w:rPr>
          <w:rFonts w:ascii="Calibri" w:hAnsi="Calibri" w:cs="Calibri"/>
          <w:color w:val="000000"/>
        </w:rPr>
      </w:pPr>
      <w:r w:rsidRPr="00457EEA">
        <w:rPr>
          <w:rFonts w:ascii="Calibri" w:hAnsi="Calibri" w:cs="Calibri"/>
          <w:b/>
          <w:bCs/>
          <w:color w:val="000000"/>
        </w:rPr>
        <w:t xml:space="preserve">All patients will be provided with education on all available modality options annually </w:t>
      </w:r>
      <w:r w:rsidRPr="00457EEA">
        <w:rPr>
          <w:rFonts w:ascii="Calibri" w:hAnsi="Calibri" w:cs="Calibri"/>
          <w:bCs/>
          <w:color w:val="000000"/>
        </w:rPr>
        <w:t>(including CAPD/CCPD, In-Center/Home HD, transplant options, and palliative care)</w:t>
      </w:r>
    </w:p>
    <w:p w:rsidR="002C072B" w:rsidRPr="00457EEA" w:rsidRDefault="002C072B" w:rsidP="002C072B">
      <w:pPr>
        <w:autoSpaceDE w:val="0"/>
        <w:autoSpaceDN w:val="0"/>
        <w:adjustRightInd w:val="0"/>
        <w:spacing w:after="0"/>
        <w:ind w:left="360"/>
        <w:rPr>
          <w:rFonts w:ascii="Calibri" w:hAnsi="Calibri" w:cs="Calibri"/>
          <w:color w:val="000000"/>
        </w:rPr>
      </w:pPr>
    </w:p>
    <w:p w:rsidR="002C072B" w:rsidRDefault="002C072B" w:rsidP="002C072B">
      <w:pPr>
        <w:autoSpaceDE w:val="0"/>
        <w:autoSpaceDN w:val="0"/>
        <w:adjustRightInd w:val="0"/>
        <w:spacing w:after="0"/>
        <w:jc w:val="center"/>
        <w:rPr>
          <w:rFonts w:ascii="Calibri" w:hAnsi="Calibri" w:cs="Calibri"/>
          <w:b/>
          <w:bCs/>
          <w:color w:val="000000"/>
          <w:u w:val="single"/>
        </w:rPr>
      </w:pPr>
      <w:r w:rsidRPr="005C1A09">
        <w:rPr>
          <w:rFonts w:ascii="Calibri" w:hAnsi="Calibri" w:cs="Calibri"/>
          <w:b/>
          <w:bCs/>
          <w:color w:val="000000"/>
          <w:u w:val="single"/>
        </w:rPr>
        <w:t>INFORMATION MANAGEMENT</w:t>
      </w:r>
    </w:p>
    <w:p w:rsidR="002C072B" w:rsidRPr="005C1A09" w:rsidRDefault="002C072B" w:rsidP="002C072B">
      <w:pPr>
        <w:autoSpaceDE w:val="0"/>
        <w:autoSpaceDN w:val="0"/>
        <w:adjustRightInd w:val="0"/>
        <w:spacing w:after="0"/>
        <w:jc w:val="center"/>
        <w:rPr>
          <w:rFonts w:ascii="Calibri" w:hAnsi="Calibri" w:cs="Calibri"/>
          <w:color w:val="000000"/>
          <w:u w:val="single"/>
        </w:rPr>
      </w:pPr>
    </w:p>
    <w:p w:rsidR="002C072B" w:rsidRDefault="002C072B" w:rsidP="002C072B">
      <w:pPr>
        <w:numPr>
          <w:ilvl w:val="0"/>
          <w:numId w:val="6"/>
        </w:numPr>
        <w:autoSpaceDE w:val="0"/>
        <w:autoSpaceDN w:val="0"/>
        <w:adjustRightInd w:val="0"/>
        <w:spacing w:after="0"/>
        <w:rPr>
          <w:rFonts w:ascii="Calibri" w:hAnsi="Calibri" w:cs="Calibri"/>
          <w:color w:val="000000"/>
        </w:rPr>
      </w:pPr>
      <w:r w:rsidRPr="000743E4">
        <w:rPr>
          <w:rFonts w:ascii="Calibri" w:hAnsi="Calibri" w:cs="Calibri"/>
          <w:b/>
          <w:bCs/>
          <w:color w:val="000000"/>
        </w:rPr>
        <w:t xml:space="preserve">Forms: </w:t>
      </w:r>
      <w:r w:rsidRPr="000743E4">
        <w:rPr>
          <w:rFonts w:ascii="Calibri" w:hAnsi="Calibri" w:cs="Calibri"/>
          <w:color w:val="000000"/>
        </w:rPr>
        <w:t xml:space="preserve">Facilities will be accurate and timely with their submission of </w:t>
      </w:r>
      <w:r>
        <w:rPr>
          <w:rFonts w:ascii="Calibri" w:hAnsi="Calibri" w:cs="Calibri"/>
          <w:color w:val="000000"/>
        </w:rPr>
        <w:t xml:space="preserve">the 2728 (Eligibility) and 2746 </w:t>
      </w:r>
      <w:r w:rsidRPr="000743E4">
        <w:rPr>
          <w:rFonts w:ascii="Calibri" w:hAnsi="Calibri" w:cs="Calibri"/>
          <w:color w:val="000000"/>
        </w:rPr>
        <w:t xml:space="preserve">(Death) forms in CROWNWeb. </w:t>
      </w:r>
    </w:p>
    <w:p w:rsidR="002C072B" w:rsidRPr="00457EEA" w:rsidRDefault="002C072B" w:rsidP="002C072B">
      <w:pPr>
        <w:autoSpaceDE w:val="0"/>
        <w:autoSpaceDN w:val="0"/>
        <w:adjustRightInd w:val="0"/>
        <w:spacing w:after="0"/>
        <w:ind w:left="360"/>
        <w:rPr>
          <w:rFonts w:ascii="Calibri" w:hAnsi="Calibri" w:cs="Calibri"/>
          <w:color w:val="000000"/>
        </w:rPr>
      </w:pPr>
    </w:p>
    <w:p w:rsidR="002C072B" w:rsidRDefault="002C072B" w:rsidP="002C072B">
      <w:pPr>
        <w:numPr>
          <w:ilvl w:val="0"/>
          <w:numId w:val="6"/>
        </w:numPr>
        <w:autoSpaceDE w:val="0"/>
        <w:autoSpaceDN w:val="0"/>
        <w:adjustRightInd w:val="0"/>
        <w:spacing w:after="0"/>
        <w:rPr>
          <w:rFonts w:ascii="Calibri" w:hAnsi="Calibri" w:cs="Calibri"/>
          <w:color w:val="000000"/>
        </w:rPr>
      </w:pPr>
      <w:r w:rsidRPr="00983487">
        <w:rPr>
          <w:rFonts w:ascii="Calibri" w:hAnsi="Calibri" w:cs="Calibri"/>
          <w:b/>
          <w:bCs/>
          <w:color w:val="000000"/>
        </w:rPr>
        <w:t xml:space="preserve">CROWNWeb: </w:t>
      </w:r>
      <w:r w:rsidRPr="00983487">
        <w:rPr>
          <w:rFonts w:ascii="Calibri" w:hAnsi="Calibri" w:cs="Calibri"/>
          <w:color w:val="000000"/>
        </w:rPr>
        <w:t>Electronic submission or verification of clinical data before the close of</w:t>
      </w:r>
      <w:r>
        <w:rPr>
          <w:rFonts w:ascii="Calibri" w:hAnsi="Calibri" w:cs="Calibri"/>
          <w:color w:val="000000"/>
        </w:rPr>
        <w:t xml:space="preserve"> clinical months in CROWNWeb</w:t>
      </w:r>
      <w:proofErr w:type="gramStart"/>
      <w:r>
        <w:rPr>
          <w:rFonts w:ascii="Calibri" w:hAnsi="Calibri" w:cs="Calibri"/>
          <w:color w:val="000000"/>
        </w:rPr>
        <w:t xml:space="preserve">.   </w:t>
      </w:r>
      <w:proofErr w:type="gramEnd"/>
      <w:r w:rsidRPr="00983487">
        <w:rPr>
          <w:rFonts w:ascii="Calibri" w:hAnsi="Calibri" w:cs="Calibri"/>
          <w:color w:val="000000"/>
        </w:rPr>
        <w:t xml:space="preserve">Perform monthly validation of patient census under PART verification in CROWNWeb.  </w:t>
      </w:r>
      <w:r w:rsidRPr="005F4C9B">
        <w:rPr>
          <w:rFonts w:ascii="Calibri" w:hAnsi="Calibri" w:cs="Calibri"/>
          <w:b/>
          <w:color w:val="000000"/>
        </w:rPr>
        <w:t>Maintain accurate list of staff contact information in CROWNWeb</w:t>
      </w:r>
      <w:r w:rsidRPr="00983487">
        <w:rPr>
          <w:rFonts w:ascii="Calibri" w:hAnsi="Calibri" w:cs="Calibri"/>
          <w:color w:val="000000"/>
        </w:rPr>
        <w:t xml:space="preserve">. </w:t>
      </w:r>
      <w:r>
        <w:rPr>
          <w:rFonts w:ascii="Calibri" w:hAnsi="Calibri" w:cs="Calibri"/>
          <w:color w:val="000000"/>
        </w:rPr>
        <w:t xml:space="preserve"> </w:t>
      </w:r>
      <w:r w:rsidRPr="00983487">
        <w:rPr>
          <w:rFonts w:ascii="Calibri" w:hAnsi="Calibri" w:cs="Calibri"/>
          <w:color w:val="000000"/>
        </w:rPr>
        <w:t>Complete all action items in CROWNWeb.</w:t>
      </w:r>
    </w:p>
    <w:p w:rsidR="002C072B" w:rsidRPr="00457EEA" w:rsidRDefault="002C072B" w:rsidP="002C072B">
      <w:pPr>
        <w:autoSpaceDE w:val="0"/>
        <w:autoSpaceDN w:val="0"/>
        <w:adjustRightInd w:val="0"/>
        <w:spacing w:after="0"/>
        <w:ind w:left="360"/>
        <w:rPr>
          <w:rFonts w:ascii="Calibri" w:hAnsi="Calibri" w:cs="Calibri"/>
          <w:color w:val="000000"/>
        </w:rPr>
      </w:pPr>
    </w:p>
    <w:p w:rsidR="002C072B" w:rsidRDefault="002C072B" w:rsidP="002C072B">
      <w:pPr>
        <w:numPr>
          <w:ilvl w:val="0"/>
          <w:numId w:val="6"/>
        </w:numPr>
        <w:autoSpaceDE w:val="0"/>
        <w:autoSpaceDN w:val="0"/>
        <w:adjustRightInd w:val="0"/>
        <w:spacing w:after="0"/>
        <w:rPr>
          <w:rFonts w:ascii="Calibri" w:hAnsi="Calibri" w:cs="Calibri"/>
          <w:color w:val="000000"/>
        </w:rPr>
      </w:pPr>
      <w:r w:rsidRPr="00983487">
        <w:rPr>
          <w:rFonts w:ascii="Calibri" w:hAnsi="Calibri" w:cs="Calibri"/>
          <w:b/>
          <w:bCs/>
          <w:color w:val="000000"/>
        </w:rPr>
        <w:t xml:space="preserve">QIMS: </w:t>
      </w:r>
      <w:r w:rsidRPr="00983487">
        <w:rPr>
          <w:rFonts w:ascii="Calibri" w:hAnsi="Calibri" w:cs="Calibri"/>
          <w:color w:val="000000"/>
        </w:rPr>
        <w:t>All facilities maintain an adequate number of CROWNWeb QIMS user accounts with at least one person per facility, and ideally with a back-up user per facility.</w:t>
      </w:r>
    </w:p>
    <w:p w:rsidR="002C072B" w:rsidRPr="00457EEA" w:rsidRDefault="002C072B" w:rsidP="002C072B">
      <w:pPr>
        <w:autoSpaceDE w:val="0"/>
        <w:autoSpaceDN w:val="0"/>
        <w:adjustRightInd w:val="0"/>
        <w:spacing w:after="0"/>
        <w:ind w:left="360"/>
        <w:rPr>
          <w:rFonts w:ascii="Calibri" w:hAnsi="Calibri" w:cs="Calibri"/>
          <w:color w:val="000000"/>
        </w:rPr>
      </w:pPr>
    </w:p>
    <w:p w:rsidR="002C072B" w:rsidRDefault="002C072B" w:rsidP="002C072B">
      <w:pPr>
        <w:numPr>
          <w:ilvl w:val="0"/>
          <w:numId w:val="6"/>
        </w:numPr>
        <w:autoSpaceDE w:val="0"/>
        <w:autoSpaceDN w:val="0"/>
        <w:adjustRightInd w:val="0"/>
        <w:spacing w:after="0"/>
        <w:rPr>
          <w:rFonts w:ascii="Calibri" w:hAnsi="Calibri" w:cs="Calibri"/>
          <w:color w:val="000000"/>
        </w:rPr>
      </w:pPr>
      <w:r w:rsidRPr="00983487">
        <w:rPr>
          <w:rFonts w:ascii="Calibri" w:hAnsi="Calibri" w:cs="Calibri"/>
          <w:b/>
          <w:bCs/>
          <w:color w:val="000000"/>
        </w:rPr>
        <w:t xml:space="preserve">Quality Incentive Program (QIP): </w:t>
      </w:r>
      <w:r w:rsidRPr="00983487">
        <w:rPr>
          <w:rFonts w:ascii="Calibri" w:hAnsi="Calibri" w:cs="Calibri"/>
          <w:bCs/>
          <w:color w:val="000000"/>
        </w:rPr>
        <w:t xml:space="preserve"> Maintain access to Dialysis Facility Reports website and update Master Account Holder information.  Download and comment on Performance Score Reports and Dialysis Facility Reports.  Download Performance Score Certificate and post as per requirements.</w:t>
      </w:r>
    </w:p>
    <w:p w:rsidR="002C072B" w:rsidRPr="00457EEA" w:rsidRDefault="002C072B" w:rsidP="002C072B">
      <w:pPr>
        <w:autoSpaceDE w:val="0"/>
        <w:autoSpaceDN w:val="0"/>
        <w:adjustRightInd w:val="0"/>
        <w:spacing w:after="0"/>
        <w:ind w:left="360"/>
        <w:rPr>
          <w:rFonts w:ascii="Calibri" w:hAnsi="Calibri" w:cs="Calibri"/>
          <w:color w:val="000000"/>
        </w:rPr>
      </w:pPr>
    </w:p>
    <w:p w:rsidR="002C072B" w:rsidRPr="00457EEA" w:rsidRDefault="002C072B" w:rsidP="002C072B">
      <w:pPr>
        <w:numPr>
          <w:ilvl w:val="0"/>
          <w:numId w:val="6"/>
        </w:numPr>
        <w:autoSpaceDE w:val="0"/>
        <w:autoSpaceDN w:val="0"/>
        <w:adjustRightInd w:val="0"/>
        <w:spacing w:after="0"/>
        <w:rPr>
          <w:rFonts w:ascii="Calibri" w:hAnsi="Calibri" w:cs="Calibri"/>
          <w:color w:val="000000"/>
        </w:rPr>
      </w:pPr>
      <w:r w:rsidRPr="00983487">
        <w:rPr>
          <w:rFonts w:ascii="Calibri" w:hAnsi="Calibri" w:cs="Calibri"/>
          <w:b/>
          <w:bCs/>
          <w:color w:val="000000"/>
        </w:rPr>
        <w:t>National Healthcare Safety Network (NHSN):</w:t>
      </w:r>
      <w:r>
        <w:rPr>
          <w:rFonts w:ascii="Calibri" w:hAnsi="Calibri" w:cs="Calibri"/>
          <w:bCs/>
          <w:color w:val="000000"/>
        </w:rPr>
        <w:t xml:space="preserve"> E</w:t>
      </w:r>
      <w:r w:rsidRPr="00983487">
        <w:rPr>
          <w:rFonts w:ascii="Calibri" w:hAnsi="Calibri" w:cs="Calibri"/>
          <w:bCs/>
          <w:color w:val="000000"/>
        </w:rPr>
        <w:t xml:space="preserve">nroll </w:t>
      </w:r>
      <w:r>
        <w:rPr>
          <w:rFonts w:ascii="Calibri" w:hAnsi="Calibri" w:cs="Calibri"/>
          <w:bCs/>
          <w:color w:val="000000"/>
        </w:rPr>
        <w:t xml:space="preserve">in NHSN </w:t>
      </w:r>
      <w:r w:rsidRPr="00983487">
        <w:rPr>
          <w:rFonts w:ascii="Calibri" w:hAnsi="Calibri" w:cs="Calibri"/>
          <w:bCs/>
          <w:color w:val="000000"/>
        </w:rPr>
        <w:t>and report infection data</w:t>
      </w:r>
      <w:r>
        <w:rPr>
          <w:rFonts w:ascii="Calibri" w:hAnsi="Calibri" w:cs="Calibri"/>
          <w:bCs/>
          <w:color w:val="000000"/>
        </w:rPr>
        <w:t xml:space="preserve"> on a monthly basis</w:t>
      </w:r>
      <w:r w:rsidRPr="00983487">
        <w:rPr>
          <w:rFonts w:ascii="Calibri" w:hAnsi="Calibri" w:cs="Calibri"/>
          <w:bCs/>
          <w:color w:val="000000"/>
        </w:rPr>
        <w:t>.  Comply with CMS Quality Incentive Program requirement</w:t>
      </w:r>
      <w:r>
        <w:rPr>
          <w:rFonts w:ascii="Calibri" w:hAnsi="Calibri" w:cs="Calibri"/>
          <w:bCs/>
          <w:color w:val="000000"/>
        </w:rPr>
        <w:t xml:space="preserve">s. </w:t>
      </w:r>
    </w:p>
    <w:p w:rsidR="00545A1C" w:rsidRDefault="00545A1C" w:rsidP="002C072B">
      <w:pPr>
        <w:ind w:firstLine="720"/>
      </w:pPr>
    </w:p>
    <w:p w:rsidR="00545A1C" w:rsidRDefault="00545A1C" w:rsidP="00EC06DA"/>
    <w:p w:rsidR="00545A1C" w:rsidRDefault="00545A1C" w:rsidP="00EC06DA"/>
    <w:p w:rsidR="00545A1C" w:rsidRDefault="00545A1C" w:rsidP="00EC06DA"/>
    <w:p w:rsidR="00545A1C" w:rsidRDefault="00545A1C" w:rsidP="00EC06DA"/>
    <w:p w:rsidR="00545A1C" w:rsidRDefault="00545A1C" w:rsidP="00EC06DA"/>
    <w:p w:rsidR="00545A1C" w:rsidRPr="00EC06DA" w:rsidRDefault="00545A1C" w:rsidP="00EC06DA"/>
    <w:sectPr w:rsidR="00545A1C" w:rsidRPr="00EC06DA" w:rsidSect="00545A1C">
      <w:headerReference w:type="default" r:id="rId10"/>
      <w:footerReference w:type="default" r:id="rId11"/>
      <w:headerReference w:type="first" r:id="rId12"/>
      <w:pgSz w:w="12240" w:h="15840" w:code="1"/>
      <w:pgMar w:top="28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D72" w:rsidRDefault="00877D72" w:rsidP="006332E2">
      <w:pPr>
        <w:spacing w:after="0"/>
      </w:pPr>
      <w:r>
        <w:separator/>
      </w:r>
    </w:p>
  </w:endnote>
  <w:endnote w:type="continuationSeparator" w:id="0">
    <w:p w:rsidR="00877D72" w:rsidRDefault="00877D72" w:rsidP="006332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AE1" w:rsidRPr="00136AE1" w:rsidRDefault="00136AE1" w:rsidP="00136AE1">
    <w:pPr>
      <w:pStyle w:val="Footer"/>
      <w:jc w:val="center"/>
      <w:rPr>
        <w:rFonts w:asciiTheme="minorHAnsi" w:hAnsiTheme="minorHAnsi"/>
        <w:color w:val="544672"/>
      </w:rPr>
    </w:pPr>
    <w:r w:rsidRPr="00136AE1">
      <w:rPr>
        <w:rFonts w:asciiTheme="minorHAnsi" w:hAnsiTheme="minorHAnsi"/>
        <w:color w:val="544672"/>
      </w:rPr>
      <w:t xml:space="preserve">Page </w:t>
    </w:r>
    <w:r w:rsidRPr="00136AE1">
      <w:rPr>
        <w:rFonts w:asciiTheme="minorHAnsi" w:hAnsiTheme="minorHAnsi"/>
        <w:color w:val="544672"/>
      </w:rPr>
      <w:fldChar w:fldCharType="begin"/>
    </w:r>
    <w:r w:rsidRPr="00136AE1">
      <w:rPr>
        <w:rFonts w:asciiTheme="minorHAnsi" w:hAnsiTheme="minorHAnsi"/>
        <w:color w:val="544672"/>
      </w:rPr>
      <w:instrText xml:space="preserve"> PAGE   \* MERGEFORMAT </w:instrText>
    </w:r>
    <w:r w:rsidRPr="00136AE1">
      <w:rPr>
        <w:rFonts w:asciiTheme="minorHAnsi" w:hAnsiTheme="minorHAnsi"/>
        <w:color w:val="544672"/>
      </w:rPr>
      <w:fldChar w:fldCharType="separate"/>
    </w:r>
    <w:r w:rsidR="00667A37">
      <w:rPr>
        <w:rFonts w:asciiTheme="minorHAnsi" w:hAnsiTheme="minorHAnsi"/>
        <w:noProof/>
        <w:color w:val="544672"/>
      </w:rPr>
      <w:t>1</w:t>
    </w:r>
    <w:r w:rsidRPr="00136AE1">
      <w:rPr>
        <w:rFonts w:asciiTheme="minorHAnsi" w:hAnsiTheme="minorHAnsi"/>
        <w:noProof/>
        <w:color w:val="54467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D72" w:rsidRDefault="00877D72" w:rsidP="006332E2">
      <w:pPr>
        <w:spacing w:after="0"/>
      </w:pPr>
      <w:r>
        <w:separator/>
      </w:r>
    </w:p>
  </w:footnote>
  <w:footnote w:type="continuationSeparator" w:id="0">
    <w:p w:rsidR="00877D72" w:rsidRDefault="00877D72" w:rsidP="006332E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F84" w:rsidRDefault="00EE5F84">
    <w:pPr>
      <w:pStyle w:val="Header"/>
    </w:pPr>
  </w:p>
  <w:p w:rsidR="00EE5F84" w:rsidRDefault="00EE5F84">
    <w:pPr>
      <w:pStyle w:val="Header"/>
    </w:pPr>
  </w:p>
  <w:p w:rsidR="00EE5F84" w:rsidRPr="00EE5F84" w:rsidRDefault="00511D22" w:rsidP="00EE5F84">
    <w:pPr>
      <w:pStyle w:val="Header"/>
      <w:jc w:val="right"/>
      <w:rPr>
        <w:b/>
        <w:color w:val="544672"/>
      </w:rPr>
    </w:pPr>
    <w:r w:rsidRPr="00EE5F84">
      <w:rPr>
        <w:rFonts w:asciiTheme="minorHAnsi" w:hAnsiTheme="minorHAnsi"/>
        <w:b/>
        <w:noProof/>
        <w:color w:val="544672"/>
      </w:rPr>
      <w:drawing>
        <wp:anchor distT="0" distB="0" distL="114300" distR="114300" simplePos="0" relativeHeight="251657216" behindDoc="1" locked="0" layoutInCell="1" allowOverlap="1" wp14:anchorId="1815E239" wp14:editId="1A94648C">
          <wp:simplePos x="0" y="0"/>
          <wp:positionH relativeFrom="page">
            <wp:align>left</wp:align>
          </wp:positionH>
          <wp:positionV relativeFrom="page">
            <wp:align>top</wp:align>
          </wp:positionV>
          <wp:extent cx="7818120" cy="2094230"/>
          <wp:effectExtent l="0" t="0" r="0" b="1270"/>
          <wp:wrapNone/>
          <wp:docPr id="1" name="Picture 1" descr="header 2nd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ader 2nd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209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477" w:rsidRDefault="00EE5F84">
    <w:pPr>
      <w:pStyle w:val="Header"/>
    </w:pPr>
    <w:r>
      <w:tab/>
    </w:r>
  </w:p>
  <w:p w:rsidR="00EE5F84" w:rsidRPr="00EE5F84" w:rsidRDefault="00EE5F84" w:rsidP="00EE5F84">
    <w:pPr>
      <w:pStyle w:val="Header"/>
      <w:jc w:val="right"/>
      <w:rPr>
        <w:color w:val="544672"/>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477" w:rsidRDefault="00511D22">
    <w:pPr>
      <w:pStyle w:val="Header"/>
    </w:pPr>
    <w:r>
      <w:rPr>
        <w:noProof/>
      </w:rPr>
      <w:drawing>
        <wp:anchor distT="0" distB="0" distL="114300" distR="114300" simplePos="0" relativeHeight="251658240" behindDoc="1" locked="0" layoutInCell="1" allowOverlap="1" wp14:anchorId="55803707" wp14:editId="32CBE07C">
          <wp:simplePos x="0" y="0"/>
          <wp:positionH relativeFrom="page">
            <wp:align>left</wp:align>
          </wp:positionH>
          <wp:positionV relativeFrom="page">
            <wp:align>top</wp:align>
          </wp:positionV>
          <wp:extent cx="7818120" cy="2094230"/>
          <wp:effectExtent l="0" t="0" r="0" b="1270"/>
          <wp:wrapNone/>
          <wp:docPr id="2" name="Picture 2" descr="header ESRD-NE-CT address outlin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ader ESRD-NE-CT address outline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2094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4972"/>
    <w:multiLevelType w:val="hybridMultilevel"/>
    <w:tmpl w:val="A524D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E45B35"/>
    <w:multiLevelType w:val="hybridMultilevel"/>
    <w:tmpl w:val="8F5EA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F95822"/>
    <w:multiLevelType w:val="hybridMultilevel"/>
    <w:tmpl w:val="8CCE3B56"/>
    <w:lvl w:ilvl="0" w:tplc="0409000B">
      <w:start w:val="1"/>
      <w:numFmt w:val="bullet"/>
      <w:lvlText w:val=""/>
      <w:lvlJc w:val="left"/>
      <w:pPr>
        <w:ind w:left="2701" w:hanging="360"/>
      </w:pPr>
      <w:rPr>
        <w:rFonts w:ascii="Wingdings" w:hAnsi="Wingdings" w:hint="default"/>
      </w:rPr>
    </w:lvl>
    <w:lvl w:ilvl="1" w:tplc="04090003" w:tentative="1">
      <w:start w:val="1"/>
      <w:numFmt w:val="bullet"/>
      <w:lvlText w:val="o"/>
      <w:lvlJc w:val="left"/>
      <w:pPr>
        <w:ind w:left="3421" w:hanging="360"/>
      </w:pPr>
      <w:rPr>
        <w:rFonts w:ascii="Courier New" w:hAnsi="Courier New" w:cs="Courier New" w:hint="default"/>
      </w:rPr>
    </w:lvl>
    <w:lvl w:ilvl="2" w:tplc="04090005" w:tentative="1">
      <w:start w:val="1"/>
      <w:numFmt w:val="bullet"/>
      <w:lvlText w:val=""/>
      <w:lvlJc w:val="left"/>
      <w:pPr>
        <w:ind w:left="4141" w:hanging="360"/>
      </w:pPr>
      <w:rPr>
        <w:rFonts w:ascii="Wingdings" w:hAnsi="Wingdings" w:hint="default"/>
      </w:rPr>
    </w:lvl>
    <w:lvl w:ilvl="3" w:tplc="04090001" w:tentative="1">
      <w:start w:val="1"/>
      <w:numFmt w:val="bullet"/>
      <w:lvlText w:val=""/>
      <w:lvlJc w:val="left"/>
      <w:pPr>
        <w:ind w:left="4861" w:hanging="360"/>
      </w:pPr>
      <w:rPr>
        <w:rFonts w:ascii="Symbol" w:hAnsi="Symbol" w:hint="default"/>
      </w:rPr>
    </w:lvl>
    <w:lvl w:ilvl="4" w:tplc="04090003" w:tentative="1">
      <w:start w:val="1"/>
      <w:numFmt w:val="bullet"/>
      <w:lvlText w:val="o"/>
      <w:lvlJc w:val="left"/>
      <w:pPr>
        <w:ind w:left="5581" w:hanging="360"/>
      </w:pPr>
      <w:rPr>
        <w:rFonts w:ascii="Courier New" w:hAnsi="Courier New" w:cs="Courier New" w:hint="default"/>
      </w:rPr>
    </w:lvl>
    <w:lvl w:ilvl="5" w:tplc="04090005" w:tentative="1">
      <w:start w:val="1"/>
      <w:numFmt w:val="bullet"/>
      <w:lvlText w:val=""/>
      <w:lvlJc w:val="left"/>
      <w:pPr>
        <w:ind w:left="6301" w:hanging="360"/>
      </w:pPr>
      <w:rPr>
        <w:rFonts w:ascii="Wingdings" w:hAnsi="Wingdings" w:hint="default"/>
      </w:rPr>
    </w:lvl>
    <w:lvl w:ilvl="6" w:tplc="04090001" w:tentative="1">
      <w:start w:val="1"/>
      <w:numFmt w:val="bullet"/>
      <w:lvlText w:val=""/>
      <w:lvlJc w:val="left"/>
      <w:pPr>
        <w:ind w:left="7021" w:hanging="360"/>
      </w:pPr>
      <w:rPr>
        <w:rFonts w:ascii="Symbol" w:hAnsi="Symbol" w:hint="default"/>
      </w:rPr>
    </w:lvl>
    <w:lvl w:ilvl="7" w:tplc="04090003" w:tentative="1">
      <w:start w:val="1"/>
      <w:numFmt w:val="bullet"/>
      <w:lvlText w:val="o"/>
      <w:lvlJc w:val="left"/>
      <w:pPr>
        <w:ind w:left="7741" w:hanging="360"/>
      </w:pPr>
      <w:rPr>
        <w:rFonts w:ascii="Courier New" w:hAnsi="Courier New" w:cs="Courier New" w:hint="default"/>
      </w:rPr>
    </w:lvl>
    <w:lvl w:ilvl="8" w:tplc="04090005" w:tentative="1">
      <w:start w:val="1"/>
      <w:numFmt w:val="bullet"/>
      <w:lvlText w:val=""/>
      <w:lvlJc w:val="left"/>
      <w:pPr>
        <w:ind w:left="8461" w:hanging="360"/>
      </w:pPr>
      <w:rPr>
        <w:rFonts w:ascii="Wingdings" w:hAnsi="Wingdings" w:hint="default"/>
      </w:rPr>
    </w:lvl>
  </w:abstractNum>
  <w:abstractNum w:abstractNumId="3">
    <w:nsid w:val="341016B9"/>
    <w:multiLevelType w:val="hybridMultilevel"/>
    <w:tmpl w:val="C7440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C82683"/>
    <w:multiLevelType w:val="hybridMultilevel"/>
    <w:tmpl w:val="301A9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6301B9"/>
    <w:multiLevelType w:val="hybridMultilevel"/>
    <w:tmpl w:val="73702E3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nsid w:val="413B2E9F"/>
    <w:multiLevelType w:val="hybridMultilevel"/>
    <w:tmpl w:val="8408C7A8"/>
    <w:lvl w:ilvl="0" w:tplc="B65ED58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0862ED"/>
    <w:multiLevelType w:val="hybridMultilevel"/>
    <w:tmpl w:val="0734D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C406D2"/>
    <w:multiLevelType w:val="hybridMultilevel"/>
    <w:tmpl w:val="8BF0FC64"/>
    <w:lvl w:ilvl="0" w:tplc="B65ED58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7"/>
  </w:num>
  <w:num w:numId="6">
    <w:abstractNumId w:val="4"/>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2E2"/>
    <w:rsid w:val="00055986"/>
    <w:rsid w:val="0005611D"/>
    <w:rsid w:val="00071D78"/>
    <w:rsid w:val="000B4F62"/>
    <w:rsid w:val="000C2B5A"/>
    <w:rsid w:val="00103CCD"/>
    <w:rsid w:val="00133C94"/>
    <w:rsid w:val="00136AE1"/>
    <w:rsid w:val="00183603"/>
    <w:rsid w:val="001B3610"/>
    <w:rsid w:val="001B4B71"/>
    <w:rsid w:val="001E19F3"/>
    <w:rsid w:val="00200D08"/>
    <w:rsid w:val="002118A9"/>
    <w:rsid w:val="0023301D"/>
    <w:rsid w:val="00233B46"/>
    <w:rsid w:val="0024169E"/>
    <w:rsid w:val="00242AF3"/>
    <w:rsid w:val="00261D53"/>
    <w:rsid w:val="00290D9B"/>
    <w:rsid w:val="00295C0C"/>
    <w:rsid w:val="002A35E0"/>
    <w:rsid w:val="002A71D7"/>
    <w:rsid w:val="002C072B"/>
    <w:rsid w:val="002C1779"/>
    <w:rsid w:val="002D2E9B"/>
    <w:rsid w:val="00311980"/>
    <w:rsid w:val="003148D0"/>
    <w:rsid w:val="00344B27"/>
    <w:rsid w:val="00353BE8"/>
    <w:rsid w:val="00363ACC"/>
    <w:rsid w:val="00375C97"/>
    <w:rsid w:val="003764F8"/>
    <w:rsid w:val="00387FE2"/>
    <w:rsid w:val="003A0258"/>
    <w:rsid w:val="003A46BD"/>
    <w:rsid w:val="003E643A"/>
    <w:rsid w:val="00472C59"/>
    <w:rsid w:val="004A2EBB"/>
    <w:rsid w:val="004B61A6"/>
    <w:rsid w:val="004D1BA9"/>
    <w:rsid w:val="00511D22"/>
    <w:rsid w:val="00517AD1"/>
    <w:rsid w:val="00545A1C"/>
    <w:rsid w:val="00576059"/>
    <w:rsid w:val="00590589"/>
    <w:rsid w:val="005B56AB"/>
    <w:rsid w:val="005C3008"/>
    <w:rsid w:val="00600CD6"/>
    <w:rsid w:val="00611735"/>
    <w:rsid w:val="006332E2"/>
    <w:rsid w:val="00667A37"/>
    <w:rsid w:val="00682477"/>
    <w:rsid w:val="00687278"/>
    <w:rsid w:val="00695261"/>
    <w:rsid w:val="006D2F89"/>
    <w:rsid w:val="006E5480"/>
    <w:rsid w:val="006F1CF8"/>
    <w:rsid w:val="00736FF6"/>
    <w:rsid w:val="00753BE2"/>
    <w:rsid w:val="00753CE4"/>
    <w:rsid w:val="0076529D"/>
    <w:rsid w:val="00780FFC"/>
    <w:rsid w:val="007A39D5"/>
    <w:rsid w:val="007A43A6"/>
    <w:rsid w:val="007B250D"/>
    <w:rsid w:val="007E0E35"/>
    <w:rsid w:val="008111A0"/>
    <w:rsid w:val="008200C1"/>
    <w:rsid w:val="00843CA7"/>
    <w:rsid w:val="00850627"/>
    <w:rsid w:val="00850ECB"/>
    <w:rsid w:val="00877D72"/>
    <w:rsid w:val="008E5F2E"/>
    <w:rsid w:val="009017E4"/>
    <w:rsid w:val="00902928"/>
    <w:rsid w:val="00915DCF"/>
    <w:rsid w:val="009471E6"/>
    <w:rsid w:val="00952B23"/>
    <w:rsid w:val="00970251"/>
    <w:rsid w:val="009819DF"/>
    <w:rsid w:val="00987326"/>
    <w:rsid w:val="009A66CC"/>
    <w:rsid w:val="009B1F07"/>
    <w:rsid w:val="009B3780"/>
    <w:rsid w:val="009F5FCF"/>
    <w:rsid w:val="00A07EA7"/>
    <w:rsid w:val="00A35F39"/>
    <w:rsid w:val="00A407A2"/>
    <w:rsid w:val="00A4553C"/>
    <w:rsid w:val="00A5423E"/>
    <w:rsid w:val="00A56FE0"/>
    <w:rsid w:val="00A701F4"/>
    <w:rsid w:val="00AE3593"/>
    <w:rsid w:val="00B05B0E"/>
    <w:rsid w:val="00B1455F"/>
    <w:rsid w:val="00B26442"/>
    <w:rsid w:val="00B66E92"/>
    <w:rsid w:val="00B72FB3"/>
    <w:rsid w:val="00B84834"/>
    <w:rsid w:val="00BB47CE"/>
    <w:rsid w:val="00BE41F5"/>
    <w:rsid w:val="00BF04E8"/>
    <w:rsid w:val="00BF22DF"/>
    <w:rsid w:val="00BF637D"/>
    <w:rsid w:val="00C00481"/>
    <w:rsid w:val="00C2179F"/>
    <w:rsid w:val="00C35689"/>
    <w:rsid w:val="00C454C9"/>
    <w:rsid w:val="00C54314"/>
    <w:rsid w:val="00C8713D"/>
    <w:rsid w:val="00CE4464"/>
    <w:rsid w:val="00D04082"/>
    <w:rsid w:val="00D1088C"/>
    <w:rsid w:val="00D14FB4"/>
    <w:rsid w:val="00D21C9E"/>
    <w:rsid w:val="00D224C3"/>
    <w:rsid w:val="00D406E5"/>
    <w:rsid w:val="00D422E6"/>
    <w:rsid w:val="00D55213"/>
    <w:rsid w:val="00D64B41"/>
    <w:rsid w:val="00D85550"/>
    <w:rsid w:val="00DB4A74"/>
    <w:rsid w:val="00DC7F00"/>
    <w:rsid w:val="00DE7DBE"/>
    <w:rsid w:val="00DF0B3D"/>
    <w:rsid w:val="00DF7EDC"/>
    <w:rsid w:val="00E10B01"/>
    <w:rsid w:val="00E12241"/>
    <w:rsid w:val="00E1718A"/>
    <w:rsid w:val="00E2644E"/>
    <w:rsid w:val="00E41951"/>
    <w:rsid w:val="00E53297"/>
    <w:rsid w:val="00E54F3F"/>
    <w:rsid w:val="00E7781B"/>
    <w:rsid w:val="00E80655"/>
    <w:rsid w:val="00EB14C0"/>
    <w:rsid w:val="00EB2CBD"/>
    <w:rsid w:val="00EC06DA"/>
    <w:rsid w:val="00ED4255"/>
    <w:rsid w:val="00EE5F84"/>
    <w:rsid w:val="00EF57A5"/>
    <w:rsid w:val="00F2300C"/>
    <w:rsid w:val="00F26A18"/>
    <w:rsid w:val="00F50E7A"/>
    <w:rsid w:val="00F51F8D"/>
    <w:rsid w:val="00FC2161"/>
    <w:rsid w:val="00FD731B"/>
    <w:rsid w:val="00FE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278"/>
    <w:pPr>
      <w:spacing w:after="120"/>
    </w:pPr>
    <w:rPr>
      <w:rFonts w:ascii="Arial" w:hAnsi="Arial"/>
      <w:sz w:val="22"/>
      <w:szCs w:val="22"/>
    </w:rPr>
  </w:style>
  <w:style w:type="paragraph" w:styleId="Heading1">
    <w:name w:val="heading 1"/>
    <w:basedOn w:val="Normal"/>
    <w:next w:val="Normal"/>
    <w:link w:val="Heading1Char"/>
    <w:uiPriority w:val="9"/>
    <w:qFormat/>
    <w:rsid w:val="00687278"/>
    <w:pPr>
      <w:keepNext/>
      <w:spacing w:after="0"/>
      <w:outlineLvl w:val="0"/>
    </w:pPr>
    <w:rPr>
      <w:rFonts w:eastAsia="Times New Roman"/>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2E2"/>
    <w:pPr>
      <w:tabs>
        <w:tab w:val="center" w:pos="4680"/>
        <w:tab w:val="right" w:pos="9360"/>
      </w:tabs>
      <w:spacing w:after="0"/>
    </w:pPr>
  </w:style>
  <w:style w:type="character" w:customStyle="1" w:styleId="HeaderChar">
    <w:name w:val="Header Char"/>
    <w:basedOn w:val="DefaultParagraphFont"/>
    <w:link w:val="Header"/>
    <w:uiPriority w:val="99"/>
    <w:rsid w:val="006332E2"/>
  </w:style>
  <w:style w:type="paragraph" w:styleId="Footer">
    <w:name w:val="footer"/>
    <w:basedOn w:val="Normal"/>
    <w:link w:val="FooterChar"/>
    <w:uiPriority w:val="99"/>
    <w:unhideWhenUsed/>
    <w:rsid w:val="006332E2"/>
    <w:pPr>
      <w:tabs>
        <w:tab w:val="center" w:pos="4680"/>
        <w:tab w:val="right" w:pos="9360"/>
      </w:tabs>
      <w:spacing w:after="0"/>
    </w:pPr>
  </w:style>
  <w:style w:type="character" w:customStyle="1" w:styleId="FooterChar">
    <w:name w:val="Footer Char"/>
    <w:basedOn w:val="DefaultParagraphFont"/>
    <w:link w:val="Footer"/>
    <w:uiPriority w:val="99"/>
    <w:rsid w:val="006332E2"/>
  </w:style>
  <w:style w:type="paragraph" w:styleId="BalloonText">
    <w:name w:val="Balloon Text"/>
    <w:basedOn w:val="Normal"/>
    <w:link w:val="BalloonTextChar"/>
    <w:uiPriority w:val="99"/>
    <w:semiHidden/>
    <w:unhideWhenUsed/>
    <w:rsid w:val="006332E2"/>
    <w:pPr>
      <w:spacing w:after="0"/>
    </w:pPr>
    <w:rPr>
      <w:rFonts w:ascii="Tahoma" w:hAnsi="Tahoma" w:cs="Tahoma"/>
      <w:sz w:val="16"/>
      <w:szCs w:val="16"/>
    </w:rPr>
  </w:style>
  <w:style w:type="character" w:customStyle="1" w:styleId="BalloonTextChar">
    <w:name w:val="Balloon Text Char"/>
    <w:link w:val="BalloonText"/>
    <w:uiPriority w:val="99"/>
    <w:semiHidden/>
    <w:rsid w:val="006332E2"/>
    <w:rPr>
      <w:rFonts w:ascii="Tahoma" w:hAnsi="Tahoma" w:cs="Tahoma"/>
      <w:sz w:val="16"/>
      <w:szCs w:val="16"/>
    </w:rPr>
  </w:style>
  <w:style w:type="character" w:styleId="Hyperlink">
    <w:name w:val="Hyperlink"/>
    <w:uiPriority w:val="99"/>
    <w:unhideWhenUsed/>
    <w:rsid w:val="009B3780"/>
    <w:rPr>
      <w:color w:val="0000FF"/>
      <w:u w:val="single"/>
    </w:rPr>
  </w:style>
  <w:style w:type="character" w:customStyle="1" w:styleId="Heading1Char">
    <w:name w:val="Heading 1 Char"/>
    <w:link w:val="Heading1"/>
    <w:uiPriority w:val="9"/>
    <w:rsid w:val="00687278"/>
    <w:rPr>
      <w:rFonts w:ascii="Arial" w:eastAsia="Times New Roman" w:hAnsi="Arial" w:cs="Times New Roman"/>
      <w:bCs/>
      <w:kern w:val="32"/>
      <w:sz w:val="22"/>
      <w:szCs w:val="32"/>
    </w:rPr>
  </w:style>
  <w:style w:type="table" w:styleId="TableGrid">
    <w:name w:val="Table Grid"/>
    <w:basedOn w:val="TableNormal"/>
    <w:uiPriority w:val="59"/>
    <w:rsid w:val="00EB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F84"/>
    <w:pPr>
      <w:widowControl w:val="0"/>
      <w:spacing w:after="200" w:line="276"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278"/>
    <w:pPr>
      <w:spacing w:after="120"/>
    </w:pPr>
    <w:rPr>
      <w:rFonts w:ascii="Arial" w:hAnsi="Arial"/>
      <w:sz w:val="22"/>
      <w:szCs w:val="22"/>
    </w:rPr>
  </w:style>
  <w:style w:type="paragraph" w:styleId="Heading1">
    <w:name w:val="heading 1"/>
    <w:basedOn w:val="Normal"/>
    <w:next w:val="Normal"/>
    <w:link w:val="Heading1Char"/>
    <w:uiPriority w:val="9"/>
    <w:qFormat/>
    <w:rsid w:val="00687278"/>
    <w:pPr>
      <w:keepNext/>
      <w:spacing w:after="0"/>
      <w:outlineLvl w:val="0"/>
    </w:pPr>
    <w:rPr>
      <w:rFonts w:eastAsia="Times New Roman"/>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2E2"/>
    <w:pPr>
      <w:tabs>
        <w:tab w:val="center" w:pos="4680"/>
        <w:tab w:val="right" w:pos="9360"/>
      </w:tabs>
      <w:spacing w:after="0"/>
    </w:pPr>
  </w:style>
  <w:style w:type="character" w:customStyle="1" w:styleId="HeaderChar">
    <w:name w:val="Header Char"/>
    <w:basedOn w:val="DefaultParagraphFont"/>
    <w:link w:val="Header"/>
    <w:uiPriority w:val="99"/>
    <w:rsid w:val="006332E2"/>
  </w:style>
  <w:style w:type="paragraph" w:styleId="Footer">
    <w:name w:val="footer"/>
    <w:basedOn w:val="Normal"/>
    <w:link w:val="FooterChar"/>
    <w:uiPriority w:val="99"/>
    <w:unhideWhenUsed/>
    <w:rsid w:val="006332E2"/>
    <w:pPr>
      <w:tabs>
        <w:tab w:val="center" w:pos="4680"/>
        <w:tab w:val="right" w:pos="9360"/>
      </w:tabs>
      <w:spacing w:after="0"/>
    </w:pPr>
  </w:style>
  <w:style w:type="character" w:customStyle="1" w:styleId="FooterChar">
    <w:name w:val="Footer Char"/>
    <w:basedOn w:val="DefaultParagraphFont"/>
    <w:link w:val="Footer"/>
    <w:uiPriority w:val="99"/>
    <w:rsid w:val="006332E2"/>
  </w:style>
  <w:style w:type="paragraph" w:styleId="BalloonText">
    <w:name w:val="Balloon Text"/>
    <w:basedOn w:val="Normal"/>
    <w:link w:val="BalloonTextChar"/>
    <w:uiPriority w:val="99"/>
    <w:semiHidden/>
    <w:unhideWhenUsed/>
    <w:rsid w:val="006332E2"/>
    <w:pPr>
      <w:spacing w:after="0"/>
    </w:pPr>
    <w:rPr>
      <w:rFonts w:ascii="Tahoma" w:hAnsi="Tahoma" w:cs="Tahoma"/>
      <w:sz w:val="16"/>
      <w:szCs w:val="16"/>
    </w:rPr>
  </w:style>
  <w:style w:type="character" w:customStyle="1" w:styleId="BalloonTextChar">
    <w:name w:val="Balloon Text Char"/>
    <w:link w:val="BalloonText"/>
    <w:uiPriority w:val="99"/>
    <w:semiHidden/>
    <w:rsid w:val="006332E2"/>
    <w:rPr>
      <w:rFonts w:ascii="Tahoma" w:hAnsi="Tahoma" w:cs="Tahoma"/>
      <w:sz w:val="16"/>
      <w:szCs w:val="16"/>
    </w:rPr>
  </w:style>
  <w:style w:type="character" w:styleId="Hyperlink">
    <w:name w:val="Hyperlink"/>
    <w:uiPriority w:val="99"/>
    <w:unhideWhenUsed/>
    <w:rsid w:val="009B3780"/>
    <w:rPr>
      <w:color w:val="0000FF"/>
      <w:u w:val="single"/>
    </w:rPr>
  </w:style>
  <w:style w:type="character" w:customStyle="1" w:styleId="Heading1Char">
    <w:name w:val="Heading 1 Char"/>
    <w:link w:val="Heading1"/>
    <w:uiPriority w:val="9"/>
    <w:rsid w:val="00687278"/>
    <w:rPr>
      <w:rFonts w:ascii="Arial" w:eastAsia="Times New Roman" w:hAnsi="Arial" w:cs="Times New Roman"/>
      <w:bCs/>
      <w:kern w:val="32"/>
      <w:sz w:val="22"/>
      <w:szCs w:val="32"/>
    </w:rPr>
  </w:style>
  <w:style w:type="table" w:styleId="TableGrid">
    <w:name w:val="Table Grid"/>
    <w:basedOn w:val="TableNormal"/>
    <w:uiPriority w:val="59"/>
    <w:rsid w:val="00EB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F84"/>
    <w:pPr>
      <w:widowControl w:val="0"/>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8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srd.ipr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09D4F-8CC7-4B83-86D7-9538FEED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ronnieb</dc:creator>
  <cp:lastModifiedBy>Brickel, Kristin</cp:lastModifiedBy>
  <cp:revision>3</cp:revision>
  <cp:lastPrinted>2014-04-24T17:15:00Z</cp:lastPrinted>
  <dcterms:created xsi:type="dcterms:W3CDTF">2016-01-07T16:10:00Z</dcterms:created>
  <dcterms:modified xsi:type="dcterms:W3CDTF">2016-01-07T16:14:00Z</dcterms:modified>
</cp:coreProperties>
</file>